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85"/>
        <w:gridCol w:w="2286"/>
        <w:gridCol w:w="2285"/>
        <w:gridCol w:w="2286"/>
      </w:tblGrid>
      <w:tr>
        <w:trPr>
          <w:cantSplit/>
        </w:trPr>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Vertragsnummer: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b/>
                <w:sz w:val="20"/>
              </w:rPr>
            </w:pPr>
            <w:r>
              <w:rPr>
                <w:rFonts w:ascii="Arial" w:hAnsi="Arial" w:cs="Arial"/>
                <w:b/>
                <w:sz w:val="20"/>
              </w:rPr>
              <w:t>Maßnahmen-Nr.: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Kapitel / Titel:</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Datum:</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Ausfertigung:</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ascii="Arial" w:hAnsi="Arial" w:cs="Arial"/>
                <w:sz w:val="20"/>
              </w:rPr>
              <w:t xml:space="preserve"> von </w:t>
            </w: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Seiten:</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ascii="Arial" w:hAnsi="Arial" w:cs="Arial"/>
                <w:sz w:val="20"/>
              </w:rPr>
              <w:t xml:space="preserve"> von </w:t>
            </w: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shd w:val="clear" w:color="auto" w:fill="auto"/>
          </w:tcPr>
          <w:p>
            <w:pPr>
              <w:rPr>
                <w:rFonts w:ascii="Arial" w:hAnsi="Arial" w:cs="Arial"/>
                <w:b/>
                <w:sz w:val="20"/>
              </w:rPr>
            </w:pPr>
            <w:proofErr w:type="spellStart"/>
            <w:r>
              <w:rPr>
                <w:rFonts w:ascii="Arial" w:hAnsi="Arial" w:cs="Arial"/>
                <w:b/>
                <w:sz w:val="20"/>
              </w:rPr>
              <w:t>Liegenschaftsbez</w:t>
            </w:r>
            <w:proofErr w:type="spellEnd"/>
            <w:r>
              <w:rPr>
                <w:rFonts w:ascii="Arial" w:hAnsi="Arial" w:cs="Arial"/>
                <w:b/>
                <w:sz w:val="20"/>
              </w:rPr>
              <w:t xml:space="preserve">.: </w:t>
            </w:r>
          </w:p>
        </w:tc>
        <w:tc>
          <w:tcPr>
            <w:tcW w:w="6857" w:type="dxa"/>
            <w:gridSpan w:val="3"/>
            <w:tcBorders>
              <w:top w:val="single" w:sz="6" w:space="0" w:color="auto"/>
              <w:left w:val="single" w:sz="6" w:space="0" w:color="auto"/>
              <w:bottom w:val="single" w:sz="6" w:space="0" w:color="auto"/>
              <w:right w:val="single" w:sz="6" w:space="0" w:color="auto"/>
            </w:tcBorders>
            <w:shd w:val="clear" w:color="auto" w:fill="auto"/>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shd w:val="clear" w:color="auto" w:fill="auto"/>
          </w:tcPr>
          <w:p>
            <w:pPr>
              <w:rPr>
                <w:rFonts w:ascii="Arial" w:hAnsi="Arial" w:cs="Arial"/>
                <w:b/>
                <w:sz w:val="20"/>
              </w:rPr>
            </w:pPr>
            <w:r>
              <w:rPr>
                <w:rFonts w:ascii="Arial" w:hAnsi="Arial" w:cs="Arial"/>
                <w:b/>
                <w:sz w:val="20"/>
              </w:rPr>
              <w:t>Ort:</w:t>
            </w:r>
          </w:p>
        </w:tc>
        <w:tc>
          <w:tcPr>
            <w:tcW w:w="2286" w:type="dxa"/>
            <w:tcBorders>
              <w:top w:val="single" w:sz="6" w:space="0" w:color="auto"/>
              <w:left w:val="single" w:sz="6" w:space="0" w:color="auto"/>
              <w:bottom w:val="single" w:sz="6" w:space="0" w:color="auto"/>
              <w:right w:val="single" w:sz="6" w:space="0" w:color="auto"/>
            </w:tcBorders>
            <w:shd w:val="clear" w:color="auto" w:fill="auto"/>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shd w:val="clear" w:color="auto" w:fill="auto"/>
          </w:tcPr>
          <w:p>
            <w:pPr>
              <w:rPr>
                <w:rFonts w:ascii="Arial" w:hAnsi="Arial" w:cs="Arial"/>
                <w:b/>
                <w:sz w:val="20"/>
                <w:lang w:val="en-US"/>
              </w:rPr>
            </w:pPr>
            <w:r>
              <w:rPr>
                <w:rFonts w:ascii="Arial" w:hAnsi="Arial" w:cs="Arial"/>
                <w:b/>
                <w:sz w:val="20"/>
                <w:lang w:val="en-US"/>
              </w:rPr>
              <w:t>WE Bw / WE BImA / Lg-Nr.</w:t>
            </w:r>
          </w:p>
        </w:tc>
        <w:tc>
          <w:tcPr>
            <w:tcW w:w="2286" w:type="dxa"/>
            <w:tcBorders>
              <w:top w:val="single" w:sz="6" w:space="0" w:color="auto"/>
              <w:left w:val="single" w:sz="6" w:space="0" w:color="auto"/>
              <w:bottom w:val="single" w:sz="6" w:space="0" w:color="auto"/>
              <w:right w:val="single" w:sz="6" w:space="0" w:color="auto"/>
            </w:tcBorders>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rPr>
          <w:rFonts w:ascii="Arial" w:hAnsi="Arial" w:cs="Arial"/>
          <w:b/>
          <w:sz w:val="28"/>
        </w:rPr>
      </w:pPr>
    </w:p>
    <w:p>
      <w:pPr>
        <w:jc w:val="center"/>
        <w:rPr>
          <w:rFonts w:ascii="Arial" w:hAnsi="Arial" w:cs="Arial"/>
          <w:b/>
          <w:sz w:val="28"/>
        </w:rPr>
      </w:pPr>
    </w:p>
    <w:p>
      <w:pPr>
        <w:spacing w:line="260" w:lineRule="atLeast"/>
        <w:jc w:val="center"/>
        <w:rPr>
          <w:rFonts w:ascii="Arial" w:hAnsi="Arial" w:cs="Arial"/>
          <w:b/>
          <w:color w:val="004578"/>
          <w:sz w:val="32"/>
          <w:szCs w:val="32"/>
        </w:rPr>
      </w:pPr>
      <w:bookmarkStart w:id="0" w:name="_GoBack"/>
      <w:bookmarkEnd w:id="0"/>
      <w:r>
        <w:rPr>
          <w:rFonts w:ascii="Arial" w:hAnsi="Arial" w:cs="Arial"/>
          <w:b/>
          <w:color w:val="004578"/>
          <w:sz w:val="32"/>
          <w:szCs w:val="32"/>
        </w:rPr>
        <w:t>Mustervertrag</w:t>
      </w:r>
    </w:p>
    <w:p>
      <w:pPr>
        <w:spacing w:line="260" w:lineRule="atLeast"/>
        <w:jc w:val="center"/>
        <w:rPr>
          <w:rFonts w:ascii="Arial" w:hAnsi="Arial" w:cs="Arial"/>
          <w:b/>
          <w:color w:val="004578"/>
          <w:sz w:val="32"/>
          <w:szCs w:val="32"/>
        </w:rPr>
      </w:pPr>
      <w:r>
        <w:rPr>
          <w:rFonts w:ascii="Arial" w:hAnsi="Arial" w:cs="Arial"/>
          <w:b/>
          <w:color w:val="004578"/>
          <w:sz w:val="32"/>
          <w:szCs w:val="32"/>
        </w:rPr>
        <w:t>Boden- und Grundwasserschutz Phase II</w:t>
      </w:r>
    </w:p>
    <w:p>
      <w:pPr>
        <w:spacing w:line="260" w:lineRule="atLeast"/>
        <w:rPr>
          <w:rFonts w:ascii="Arial" w:hAnsi="Arial" w:cs="Arial"/>
          <w:szCs w:val="22"/>
        </w:rPr>
      </w:pPr>
    </w:p>
    <w:p>
      <w:pPr>
        <w:spacing w:line="260" w:lineRule="atLeast"/>
        <w:rPr>
          <w:rFonts w:ascii="Arial" w:hAnsi="Arial" w:cs="Arial"/>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438"/>
      </w:tblGrid>
      <w:tr>
        <w:tc>
          <w:tcPr>
            <w:tcW w:w="4634" w:type="dxa"/>
            <w:shd w:val="clear" w:color="auto" w:fill="auto"/>
          </w:tcPr>
          <w:p>
            <w:pPr>
              <w:spacing w:after="40"/>
              <w:rPr>
                <w:rFonts w:ascii="Arial" w:hAnsi="Arial" w:cs="Arial"/>
                <w:sz w:val="12"/>
                <w:szCs w:val="12"/>
              </w:rPr>
            </w:pPr>
          </w:p>
          <w:p>
            <w:pPr>
              <w:spacing w:after="40"/>
              <w:rPr>
                <w:rFonts w:ascii="Arial" w:hAnsi="Arial" w:cs="Arial"/>
                <w:szCs w:val="22"/>
              </w:rPr>
            </w:pPr>
            <w:r>
              <w:rPr>
                <w:rFonts w:ascii="Arial" w:hAnsi="Arial" w:cs="Arial"/>
                <w:szCs w:val="22"/>
              </w:rPr>
              <w:t>Zwischen</w:t>
            </w:r>
          </w:p>
          <w:p>
            <w:pPr>
              <w:spacing w:after="40"/>
              <w:rPr>
                <w:rFonts w:ascii="Arial" w:hAnsi="Arial" w:cs="Arial"/>
                <w:b/>
                <w:szCs w:val="22"/>
              </w:rPr>
            </w:pPr>
            <w:r>
              <w:rPr>
                <w:rFonts w:ascii="Arial" w:hAnsi="Arial" w:cs="Arial"/>
                <w:szCs w:val="22"/>
              </w:rPr>
              <w:fldChar w:fldCharType="begin">
                <w:ffData>
                  <w:name w:val=""/>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p>
            <w:pPr>
              <w:spacing w:after="40"/>
              <w:ind w:left="426" w:hanging="426"/>
              <w:rPr>
                <w:rFonts w:ascii="Arial" w:hAnsi="Arial" w:cs="Arial"/>
                <w:szCs w:val="22"/>
              </w:rPr>
            </w:pPr>
          </w:p>
          <w:p>
            <w:pPr>
              <w:spacing w:after="40"/>
              <w:ind w:left="426" w:hanging="426"/>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p>
            <w:pPr>
              <w:spacing w:after="40"/>
              <w:ind w:left="426" w:hanging="426"/>
              <w:rPr>
                <w:rFonts w:ascii="Arial" w:hAnsi="Arial" w:cs="Arial"/>
                <w:szCs w:val="22"/>
              </w:rPr>
            </w:pPr>
          </w:p>
          <w:p>
            <w:pPr>
              <w:spacing w:after="40"/>
              <w:ind w:left="426" w:hanging="426"/>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bookmarkStart w:id="1" w:name="Dropdown1"/>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1"/>
          </w:p>
          <w:p>
            <w:pPr>
              <w:spacing w:after="40"/>
              <w:rPr>
                <w:rFonts w:ascii="Arial" w:hAnsi="Arial" w:cs="Arial"/>
                <w:sz w:val="16"/>
                <w:szCs w:val="16"/>
              </w:rPr>
            </w:pPr>
            <w:r>
              <w:rPr>
                <w:rFonts w:ascii="Arial" w:hAnsi="Arial" w:cs="Arial"/>
                <w:sz w:val="16"/>
                <w:szCs w:val="16"/>
              </w:rPr>
              <w:t>[die fachaufsichtführende Ebene]</w:t>
            </w:r>
          </w:p>
          <w:p>
            <w:pPr>
              <w:spacing w:after="40"/>
              <w:ind w:left="2268" w:hanging="2268"/>
              <w:rPr>
                <w:rFonts w:ascii="Arial" w:hAnsi="Arial" w:cs="Arial"/>
                <w:szCs w:val="22"/>
              </w:rPr>
            </w:pPr>
          </w:p>
          <w:p>
            <w:pPr>
              <w:spacing w:after="40"/>
              <w:ind w:left="2268" w:hanging="2268"/>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
                  <w:enabled/>
                  <w:calcOnExit w:val="0"/>
                  <w:textInput>
                    <w:maxLength w:val="3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rPr>
                <w:rFonts w:ascii="Arial" w:hAnsi="Arial" w:cs="Arial"/>
                <w:sz w:val="16"/>
                <w:szCs w:val="16"/>
              </w:rPr>
            </w:pPr>
            <w:r>
              <w:rPr>
                <w:rFonts w:ascii="Arial" w:hAnsi="Arial" w:cs="Arial"/>
                <w:sz w:val="16"/>
                <w:szCs w:val="16"/>
              </w:rPr>
              <w:t>[die bauausführende Ebene]</w:t>
            </w:r>
          </w:p>
          <w:p>
            <w:pPr>
              <w:spacing w:after="40"/>
              <w:ind w:left="2268" w:hanging="2268"/>
              <w:rPr>
                <w:rFonts w:ascii="Arial" w:hAnsi="Arial" w:cs="Arial"/>
                <w:szCs w:val="22"/>
              </w:rPr>
            </w:pPr>
          </w:p>
          <w:p>
            <w:pPr>
              <w:spacing w:after="40"/>
              <w:ind w:left="2268" w:hanging="2268"/>
              <w:rPr>
                <w:rFonts w:ascii="Arial" w:hAnsi="Arial" w:cs="Arial"/>
                <w:szCs w:val="22"/>
              </w:rPr>
            </w:pPr>
            <w:r>
              <w:rPr>
                <w:rFonts w:ascii="Arial" w:hAnsi="Arial" w:cs="Arial"/>
                <w:szCs w:val="22"/>
              </w:rPr>
              <w:t>in</w:t>
            </w:r>
          </w:p>
          <w:p>
            <w:pPr>
              <w:spacing w:after="40"/>
              <w:rPr>
                <w:rFonts w:ascii="Arial" w:hAnsi="Arial" w:cs="Arial"/>
                <w:szCs w:val="22"/>
              </w:rPr>
            </w:pPr>
            <w:r>
              <w:rPr>
                <w:rFonts w:ascii="Arial" w:hAnsi="Arial" w:cs="Arial"/>
                <w:szCs w:val="22"/>
              </w:rPr>
              <w:fldChar w:fldCharType="begin">
                <w:ffData>
                  <w:name w:val=""/>
                  <w:enabled/>
                  <w:calcOnExit w:val="0"/>
                  <w:textInput>
                    <w:maxLength w:val="3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ind w:left="2268" w:hanging="2268"/>
              <w:rPr>
                <w:rFonts w:ascii="Arial" w:hAnsi="Arial" w:cs="Arial"/>
                <w:sz w:val="16"/>
                <w:szCs w:val="16"/>
              </w:rPr>
            </w:pPr>
            <w:r>
              <w:rPr>
                <w:rFonts w:ascii="Arial" w:hAnsi="Arial" w:cs="Arial"/>
                <w:sz w:val="16"/>
                <w:szCs w:val="16"/>
                <w:lang w:val="it-IT"/>
              </w:rPr>
              <w:sym w:font="Symbol" w:char="F05B"/>
            </w:r>
            <w:r>
              <w:rPr>
                <w:rFonts w:ascii="Arial" w:hAnsi="Arial" w:cs="Arial"/>
                <w:sz w:val="16"/>
                <w:szCs w:val="16"/>
              </w:rPr>
              <w:t>Straße, Ort</w:t>
            </w:r>
            <w:r>
              <w:rPr>
                <w:rFonts w:ascii="Arial" w:hAnsi="Arial" w:cs="Arial"/>
                <w:sz w:val="16"/>
                <w:szCs w:val="16"/>
                <w:lang w:val="it-IT"/>
              </w:rPr>
              <w:sym w:font="Symbol" w:char="F05D"/>
            </w:r>
          </w:p>
          <w:p>
            <w:pPr>
              <w:spacing w:after="40"/>
              <w:rPr>
                <w:rFonts w:ascii="Arial" w:hAnsi="Arial" w:cs="Arial"/>
                <w:szCs w:val="22"/>
              </w:rPr>
            </w:pPr>
          </w:p>
          <w:p>
            <w:pPr>
              <w:spacing w:after="40"/>
              <w:rPr>
                <w:rFonts w:ascii="Arial" w:hAnsi="Arial" w:cs="Arial"/>
                <w:sz w:val="22"/>
                <w:szCs w:val="22"/>
              </w:rPr>
            </w:pPr>
            <w:r>
              <w:rPr>
                <w:rFonts w:ascii="Arial" w:hAnsi="Arial" w:cs="Arial"/>
                <w:sz w:val="22"/>
                <w:szCs w:val="22"/>
              </w:rPr>
              <w:t>– nachstehend Auftraggeber genannt –</w:t>
            </w:r>
          </w:p>
          <w:p>
            <w:pPr>
              <w:spacing w:after="40"/>
              <w:rPr>
                <w:rFonts w:ascii="Arial" w:hAnsi="Arial" w:cs="Arial"/>
                <w:sz w:val="6"/>
                <w:szCs w:val="6"/>
              </w:rPr>
            </w:pPr>
          </w:p>
        </w:tc>
        <w:tc>
          <w:tcPr>
            <w:tcW w:w="4438" w:type="dxa"/>
            <w:shd w:val="clear" w:color="auto" w:fill="auto"/>
          </w:tcPr>
          <w:p>
            <w:pPr>
              <w:spacing w:after="40"/>
              <w:rPr>
                <w:rFonts w:ascii="Arial" w:hAnsi="Arial" w:cs="Arial"/>
                <w:sz w:val="10"/>
                <w:szCs w:val="10"/>
              </w:rPr>
            </w:pPr>
          </w:p>
          <w:p>
            <w:pPr>
              <w:spacing w:after="40"/>
              <w:rPr>
                <w:rFonts w:ascii="Arial" w:hAnsi="Arial" w:cs="Arial"/>
                <w:szCs w:val="22"/>
              </w:rPr>
            </w:pPr>
            <w:r>
              <w:rPr>
                <w:rFonts w:ascii="Arial" w:hAnsi="Arial" w:cs="Arial"/>
                <w:szCs w:val="22"/>
              </w:rPr>
              <w:t>und</w:t>
            </w:r>
          </w:p>
          <w:p>
            <w:pPr>
              <w:spacing w:after="40"/>
              <w:rPr>
                <w:rFonts w:ascii="Arial" w:hAnsi="Arial" w:cs="Arial"/>
                <w:szCs w:val="22"/>
              </w:rPr>
            </w:pPr>
            <w:r>
              <w:rPr>
                <w:rFonts w:ascii="Arial" w:hAnsi="Arial" w:cs="Arial"/>
                <w:szCs w:val="22"/>
              </w:rPr>
              <w:fldChar w:fldCharType="begin">
                <w:ffData>
                  <w:name w:val=""/>
                  <w:enabled/>
                  <w:calcOnExit w:val="0"/>
                  <w:textInput>
                    <w:maxLength w:val="4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tabs>
                <w:tab w:val="left" w:pos="2268"/>
              </w:tabs>
              <w:spacing w:after="40"/>
              <w:rPr>
                <w:rFonts w:ascii="Arial" w:hAnsi="Arial" w:cs="Arial"/>
                <w:szCs w:val="22"/>
              </w:rPr>
            </w:pPr>
          </w:p>
          <w:p>
            <w:pPr>
              <w:spacing w:after="40"/>
              <w:ind w:left="2268" w:hanging="2268"/>
              <w:rPr>
                <w:rFonts w:ascii="Arial" w:hAnsi="Arial" w:cs="Arial"/>
                <w:szCs w:val="22"/>
                <w:lang w:val="it-IT"/>
              </w:rPr>
            </w:pPr>
            <w:r>
              <w:rPr>
                <w:rFonts w:ascii="Arial" w:hAnsi="Arial" w:cs="Arial"/>
                <w:szCs w:val="22"/>
                <w:lang w:val="it-IT"/>
              </w:rPr>
              <w:t>in</w:t>
            </w:r>
          </w:p>
          <w:p>
            <w:pPr>
              <w:spacing w:after="40"/>
              <w:rPr>
                <w:rFonts w:ascii="Arial" w:hAnsi="Arial" w:cs="Arial"/>
                <w:szCs w:val="22"/>
                <w:lang w:val="it-IT"/>
              </w:rPr>
            </w:pPr>
            <w:r>
              <w:rPr>
                <w:rFonts w:ascii="Arial" w:hAnsi="Arial" w:cs="Arial"/>
                <w:szCs w:val="22"/>
                <w:lang w:val="it-IT"/>
              </w:rPr>
              <w:fldChar w:fldCharType="begin">
                <w:ffData>
                  <w:name w:val=""/>
                  <w:enabled/>
                  <w:calcOnExit w:val="0"/>
                  <w:textInput>
                    <w:maxLength w:val="300"/>
                  </w:textInput>
                </w:ffData>
              </w:fldChar>
            </w:r>
            <w:r>
              <w:rPr>
                <w:rFonts w:ascii="Arial" w:hAnsi="Arial" w:cs="Arial"/>
                <w:szCs w:val="22"/>
                <w:lang w:val="it-IT"/>
              </w:rPr>
              <w:instrText xml:space="preserve"> FORMTEXT </w:instrText>
            </w:r>
            <w:r>
              <w:rPr>
                <w:rFonts w:ascii="Arial" w:hAnsi="Arial" w:cs="Arial"/>
                <w:szCs w:val="22"/>
                <w:lang w:val="it-IT"/>
              </w:rPr>
            </w:r>
            <w:r>
              <w:rPr>
                <w:rFonts w:ascii="Arial" w:hAnsi="Arial" w:cs="Arial"/>
                <w:szCs w:val="22"/>
                <w:lang w:val="it-IT"/>
              </w:rPr>
              <w:fldChar w:fldCharType="separate"/>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szCs w:val="22"/>
                <w:lang w:val="it-IT"/>
              </w:rPr>
              <w:fldChar w:fldCharType="end"/>
            </w:r>
          </w:p>
          <w:p>
            <w:pPr>
              <w:spacing w:after="40"/>
              <w:ind w:left="2268" w:hanging="2268"/>
              <w:rPr>
                <w:rFonts w:ascii="Arial" w:hAnsi="Arial" w:cs="Arial"/>
                <w:sz w:val="16"/>
                <w:szCs w:val="16"/>
                <w:lang w:val="it-IT"/>
              </w:rPr>
            </w:pPr>
            <w:r>
              <w:rPr>
                <w:rFonts w:ascii="Arial" w:hAnsi="Arial" w:cs="Arial"/>
                <w:sz w:val="16"/>
                <w:szCs w:val="16"/>
                <w:lang w:val="it-IT"/>
              </w:rPr>
              <w:sym w:font="Symbol" w:char="F05B"/>
            </w:r>
            <w:proofErr w:type="spellStart"/>
            <w:r>
              <w:rPr>
                <w:rFonts w:ascii="Arial" w:hAnsi="Arial" w:cs="Arial"/>
                <w:sz w:val="16"/>
                <w:szCs w:val="16"/>
                <w:lang w:val="it-IT"/>
              </w:rPr>
              <w:t>Straße</w:t>
            </w:r>
            <w:proofErr w:type="spellEnd"/>
            <w:r>
              <w:rPr>
                <w:rFonts w:ascii="Arial" w:hAnsi="Arial" w:cs="Arial"/>
                <w:sz w:val="16"/>
                <w:szCs w:val="16"/>
                <w:lang w:val="it-IT"/>
              </w:rPr>
              <w:t xml:space="preserve">, </w:t>
            </w:r>
            <w:proofErr w:type="spellStart"/>
            <w:r>
              <w:rPr>
                <w:rFonts w:ascii="Arial" w:hAnsi="Arial" w:cs="Arial"/>
                <w:sz w:val="16"/>
                <w:szCs w:val="16"/>
                <w:lang w:val="it-IT"/>
              </w:rPr>
              <w:t>Ort</w:t>
            </w:r>
            <w:proofErr w:type="spellEnd"/>
            <w:r>
              <w:rPr>
                <w:rFonts w:ascii="Arial" w:hAnsi="Arial" w:cs="Arial"/>
                <w:sz w:val="16"/>
                <w:szCs w:val="16"/>
                <w:lang w:val="it-IT"/>
              </w:rPr>
              <w:sym w:font="Symbol" w:char="F05D"/>
            </w:r>
          </w:p>
          <w:p>
            <w:pPr>
              <w:spacing w:after="40"/>
              <w:rPr>
                <w:rFonts w:ascii="Arial" w:hAnsi="Arial" w:cs="Arial"/>
                <w:szCs w:val="22"/>
              </w:rPr>
            </w:pPr>
          </w:p>
          <w:p>
            <w:pPr>
              <w:spacing w:after="40"/>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
                  <w:enabled/>
                  <w:calcOnExit w:val="0"/>
                  <w:textInput>
                    <w:maxLength w:val="15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rPr>
                <w:rFonts w:ascii="Arial" w:hAnsi="Arial" w:cs="Arial"/>
                <w:sz w:val="26"/>
                <w:szCs w:val="26"/>
              </w:rPr>
            </w:pPr>
          </w:p>
          <w:p>
            <w:pPr>
              <w:spacing w:before="2380" w:after="40"/>
              <w:rPr>
                <w:rFonts w:ascii="Arial" w:hAnsi="Arial" w:cs="Arial"/>
                <w:sz w:val="22"/>
                <w:szCs w:val="22"/>
              </w:rPr>
            </w:pPr>
            <w:r>
              <w:rPr>
                <w:rFonts w:ascii="Arial" w:hAnsi="Arial" w:cs="Arial"/>
                <w:sz w:val="22"/>
                <w:szCs w:val="22"/>
              </w:rPr>
              <w:t>– nachstehend Auftragnehmer genannt –</w:t>
            </w:r>
          </w:p>
          <w:p>
            <w:pPr>
              <w:spacing w:after="40"/>
              <w:rPr>
                <w:rFonts w:ascii="Arial" w:hAnsi="Arial" w:cs="Arial"/>
                <w:sz w:val="14"/>
                <w:szCs w:val="14"/>
              </w:rPr>
            </w:pPr>
          </w:p>
        </w:tc>
      </w:tr>
    </w:tbl>
    <w:p>
      <w:pPr>
        <w:spacing w:line="360" w:lineRule="auto"/>
        <w:rPr>
          <w:rFonts w:ascii="Arial" w:hAnsi="Arial" w:cs="Arial"/>
          <w:szCs w:val="22"/>
        </w:rPr>
      </w:pPr>
    </w:p>
    <w:p>
      <w:pPr>
        <w:spacing w:before="120" w:line="360" w:lineRule="auto"/>
        <w:rPr>
          <w:rFonts w:ascii="Arial" w:hAnsi="Arial" w:cs="Arial"/>
          <w:szCs w:val="22"/>
        </w:rPr>
      </w:pPr>
      <w:r>
        <w:rPr>
          <w:rFonts w:ascii="Arial" w:hAnsi="Arial" w:cs="Arial"/>
          <w:szCs w:val="22"/>
        </w:rPr>
        <w:t>wird folgender</w:t>
      </w:r>
    </w:p>
    <w:p>
      <w:pPr>
        <w:spacing w:after="40" w:line="276" w:lineRule="auto"/>
        <w:rPr>
          <w:rFonts w:ascii="Arial" w:hAnsi="Arial" w:cs="Arial"/>
          <w:b/>
          <w:caps/>
          <w:color w:val="004578"/>
          <w:sz w:val="38"/>
        </w:rPr>
      </w:pPr>
      <w:r>
        <w:rPr>
          <w:rFonts w:ascii="Arial" w:hAnsi="Arial" w:cs="Arial"/>
          <w:b/>
          <w:caps/>
          <w:color w:val="004578"/>
          <w:sz w:val="38"/>
        </w:rPr>
        <w:t>Vertrag</w:t>
      </w:r>
    </w:p>
    <w:p>
      <w:pPr>
        <w:pStyle w:val="Textkrper"/>
        <w:spacing w:before="0" w:line="260" w:lineRule="atLeast"/>
        <w:rPr>
          <w:rFonts w:cs="Arial"/>
          <w:szCs w:val="24"/>
        </w:rPr>
      </w:pPr>
      <w:r>
        <w:rPr>
          <w:rFonts w:cs="Arial"/>
          <w:szCs w:val="24"/>
        </w:rPr>
        <w:t>geschlossen:</w:t>
      </w:r>
    </w:p>
    <w:p>
      <w:pPr>
        <w:pStyle w:val="Verzeichnis1"/>
        <w:spacing w:before="0"/>
        <w:rPr>
          <w:rFonts w:cs="Arial"/>
        </w:rPr>
      </w:pPr>
    </w:p>
    <w:p>
      <w:pPr>
        <w:spacing w:before="360" w:line="480" w:lineRule="auto"/>
        <w:rPr>
          <w:rFonts w:ascii="Arial" w:hAnsi="Arial" w:cs="Arial"/>
          <w:color w:val="004578"/>
          <w:spacing w:val="12"/>
        </w:rPr>
      </w:pPr>
      <w:r>
        <w:rPr>
          <w:rFonts w:ascii="Arial" w:hAnsi="Arial" w:cs="Arial"/>
          <w:b/>
          <w:color w:val="004578"/>
          <w:spacing w:val="12"/>
        </w:rPr>
        <w:t>INHALT</w:t>
      </w:r>
    </w:p>
    <w:p>
      <w:pPr>
        <w:tabs>
          <w:tab w:val="left" w:pos="426"/>
          <w:tab w:val="left" w:pos="4395"/>
        </w:tabs>
        <w:spacing w:line="360" w:lineRule="auto"/>
        <w:rPr>
          <w:rFonts w:ascii="Arial" w:hAnsi="Arial" w:cs="Arial"/>
          <w:sz w:val="18"/>
        </w:rPr>
      </w:pPr>
      <w:r>
        <w:rPr>
          <w:rFonts w:ascii="Arial" w:hAnsi="Arial" w:cs="Arial"/>
          <w:sz w:val="18"/>
        </w:rPr>
        <w:t>§ 1</w:t>
      </w:r>
      <w:r>
        <w:rPr>
          <w:rFonts w:ascii="Arial" w:hAnsi="Arial" w:cs="Arial"/>
          <w:sz w:val="18"/>
        </w:rPr>
        <w:tab/>
        <w:t>Gegenstand des Vertrages</w:t>
      </w:r>
      <w:r>
        <w:rPr>
          <w:rFonts w:ascii="Arial" w:hAnsi="Arial" w:cs="Arial"/>
          <w:sz w:val="18"/>
        </w:rPr>
        <w:tab/>
        <w:t>§ 5</w:t>
      </w:r>
      <w:r>
        <w:rPr>
          <w:rFonts w:ascii="Arial" w:hAnsi="Arial" w:cs="Arial"/>
          <w:sz w:val="18"/>
        </w:rPr>
        <w:tab/>
        <w:t>Termine und Fristen</w:t>
      </w:r>
    </w:p>
    <w:p>
      <w:pPr>
        <w:tabs>
          <w:tab w:val="left" w:pos="426"/>
          <w:tab w:val="left" w:pos="4395"/>
        </w:tabs>
        <w:spacing w:line="360" w:lineRule="auto"/>
        <w:rPr>
          <w:rFonts w:ascii="Arial" w:hAnsi="Arial" w:cs="Arial"/>
          <w:sz w:val="18"/>
        </w:rPr>
      </w:pPr>
      <w:r>
        <w:rPr>
          <w:rFonts w:ascii="Arial" w:hAnsi="Arial" w:cs="Arial"/>
          <w:sz w:val="18"/>
        </w:rPr>
        <w:t>§ 2</w:t>
      </w:r>
      <w:r>
        <w:rPr>
          <w:rFonts w:ascii="Arial" w:hAnsi="Arial" w:cs="Arial"/>
          <w:sz w:val="18"/>
        </w:rPr>
        <w:tab/>
        <w:t>Grundlagen des Vertrages</w:t>
      </w:r>
      <w:r>
        <w:rPr>
          <w:rFonts w:ascii="Arial" w:hAnsi="Arial" w:cs="Arial"/>
          <w:sz w:val="18"/>
        </w:rPr>
        <w:tab/>
        <w:t>§ 6</w:t>
      </w:r>
      <w:r>
        <w:rPr>
          <w:rFonts w:ascii="Arial" w:hAnsi="Arial" w:cs="Arial"/>
          <w:sz w:val="18"/>
        </w:rPr>
        <w:tab/>
        <w:t xml:space="preserve">Vergütung </w:t>
      </w:r>
    </w:p>
    <w:p>
      <w:pPr>
        <w:tabs>
          <w:tab w:val="left" w:pos="426"/>
          <w:tab w:val="left" w:pos="4395"/>
        </w:tabs>
        <w:spacing w:line="360" w:lineRule="auto"/>
        <w:rPr>
          <w:rFonts w:ascii="Arial" w:hAnsi="Arial" w:cs="Arial"/>
          <w:sz w:val="18"/>
        </w:rPr>
      </w:pPr>
      <w:r>
        <w:rPr>
          <w:rFonts w:ascii="Arial" w:hAnsi="Arial" w:cs="Arial"/>
          <w:sz w:val="18"/>
        </w:rPr>
        <w:t>§ 3</w:t>
      </w:r>
      <w:r>
        <w:rPr>
          <w:rFonts w:ascii="Arial" w:hAnsi="Arial" w:cs="Arial"/>
          <w:sz w:val="18"/>
        </w:rPr>
        <w:tab/>
        <w:t>Leistungen des Auftragnehmers</w:t>
      </w:r>
      <w:r>
        <w:rPr>
          <w:rFonts w:ascii="Arial" w:hAnsi="Arial" w:cs="Arial"/>
          <w:sz w:val="18"/>
        </w:rPr>
        <w:tab/>
        <w:t>§ 7</w:t>
      </w:r>
      <w:r>
        <w:rPr>
          <w:rFonts w:ascii="Arial" w:hAnsi="Arial" w:cs="Arial"/>
          <w:sz w:val="18"/>
        </w:rPr>
        <w:tab/>
        <w:t>Haftpflichtversicherung des Auftragnehmers</w:t>
      </w:r>
    </w:p>
    <w:p>
      <w:pPr>
        <w:tabs>
          <w:tab w:val="left" w:pos="426"/>
          <w:tab w:val="left" w:pos="4395"/>
        </w:tabs>
        <w:spacing w:line="360" w:lineRule="auto"/>
        <w:rPr>
          <w:rFonts w:ascii="Arial" w:hAnsi="Arial" w:cs="Arial"/>
          <w:sz w:val="18"/>
        </w:rPr>
      </w:pPr>
      <w:r>
        <w:rPr>
          <w:rFonts w:ascii="Arial" w:hAnsi="Arial" w:cs="Arial"/>
          <w:sz w:val="18"/>
        </w:rPr>
        <w:t>§ 4</w:t>
      </w:r>
      <w:r>
        <w:rPr>
          <w:rFonts w:ascii="Arial" w:hAnsi="Arial" w:cs="Arial"/>
          <w:sz w:val="18"/>
        </w:rPr>
        <w:tab/>
        <w:t>Fachlich Beteiligte</w:t>
      </w:r>
      <w:r>
        <w:rPr>
          <w:rFonts w:ascii="Arial" w:hAnsi="Arial" w:cs="Arial"/>
          <w:sz w:val="18"/>
        </w:rPr>
        <w:tab/>
        <w:t>§ 8</w:t>
      </w:r>
      <w:r>
        <w:rPr>
          <w:rFonts w:ascii="Arial" w:hAnsi="Arial" w:cs="Arial"/>
          <w:sz w:val="18"/>
        </w:rPr>
        <w:tab/>
        <w:t>Ergänzende Vereinbarungen</w:t>
      </w:r>
    </w:p>
    <w:p>
      <w:pPr>
        <w:spacing w:before="480" w:line="276" w:lineRule="auto"/>
        <w:rPr>
          <w:rFonts w:ascii="Arial" w:hAnsi="Arial" w:cs="Arial"/>
          <w:b/>
          <w:color w:val="004578"/>
          <w:spacing w:val="14"/>
        </w:rPr>
      </w:pPr>
      <w:r>
        <w:rPr>
          <w:rFonts w:ascii="Arial" w:hAnsi="Arial" w:cs="Arial"/>
          <w:b/>
          <w:color w:val="004578"/>
          <w:spacing w:val="14"/>
        </w:rPr>
        <w:lastRenderedPageBreak/>
        <w:t>ANLAGEN</w:t>
      </w:r>
      <w:r>
        <w:rPr>
          <w:rFonts w:ascii="Arial" w:hAnsi="Arial" w:cs="Arial"/>
          <w:b/>
          <w:color w:val="004578"/>
          <w:spacing w:val="14"/>
        </w:rPr>
        <w:br/>
      </w:r>
    </w:p>
    <w:tbl>
      <w:tblPr>
        <w:tblW w:w="0" w:type="auto"/>
        <w:tblLayout w:type="fixed"/>
        <w:tblCellMar>
          <w:left w:w="70" w:type="dxa"/>
          <w:right w:w="70" w:type="dxa"/>
        </w:tblCellMar>
        <w:tblLook w:val="0000" w:firstRow="0" w:lastRow="0" w:firstColumn="0" w:lastColumn="0" w:noHBand="0" w:noVBand="0"/>
      </w:tblPr>
      <w:tblGrid>
        <w:gridCol w:w="547"/>
        <w:gridCol w:w="937"/>
        <w:gridCol w:w="120"/>
        <w:gridCol w:w="7538"/>
      </w:tblGrid>
      <w:tr>
        <w:trPr>
          <w:cantSplit/>
          <w:trHeight w:val="307"/>
        </w:trPr>
        <w:tc>
          <w:tcPr>
            <w:tcW w:w="547" w:type="dxa"/>
            <w:tcBorders>
              <w:top w:val="single" w:sz="6" w:space="0" w:color="auto"/>
              <w:left w:val="single" w:sz="6" w:space="0" w:color="auto"/>
              <w:bottom w:val="single" w:sz="6" w:space="0" w:color="auto"/>
              <w:right w:val="single" w:sz="8" w:space="0" w:color="FFFFFF"/>
            </w:tcBorders>
            <w:shd w:val="clear" w:color="auto" w:fill="004578"/>
          </w:tcPr>
          <w:p>
            <w:pPr>
              <w:spacing w:before="60" w:after="60"/>
              <w:rPr>
                <w:rFonts w:ascii="Arial" w:hAnsi="Arial" w:cs="Arial"/>
                <w:b/>
                <w:color w:val="FFFFFF"/>
                <w:spacing w:val="8"/>
                <w:sz w:val="18"/>
                <w:szCs w:val="18"/>
              </w:rPr>
            </w:pPr>
            <w:r>
              <w:rPr>
                <w:rFonts w:ascii="Arial" w:hAnsi="Arial" w:cs="Arial"/>
                <w:b/>
                <w:color w:val="FFFFFF"/>
                <w:spacing w:val="8"/>
                <w:sz w:val="18"/>
                <w:szCs w:val="18"/>
              </w:rPr>
              <w:t>NR.</w:t>
            </w:r>
          </w:p>
        </w:tc>
        <w:tc>
          <w:tcPr>
            <w:tcW w:w="937" w:type="dxa"/>
            <w:tcBorders>
              <w:top w:val="single" w:sz="6" w:space="0" w:color="auto"/>
              <w:left w:val="single" w:sz="8" w:space="0" w:color="FFFFFF"/>
              <w:bottom w:val="single" w:sz="6" w:space="0" w:color="auto"/>
              <w:right w:val="single" w:sz="8" w:space="0" w:color="FFFFFF"/>
            </w:tcBorders>
            <w:shd w:val="clear" w:color="auto" w:fill="004578"/>
          </w:tcPr>
          <w:p>
            <w:pPr>
              <w:spacing w:before="60" w:after="60"/>
              <w:rPr>
                <w:rFonts w:ascii="Arial" w:hAnsi="Arial" w:cs="Arial"/>
                <w:b/>
                <w:color w:val="FFFFFF"/>
                <w:spacing w:val="8"/>
                <w:sz w:val="18"/>
                <w:szCs w:val="18"/>
              </w:rPr>
            </w:pPr>
            <w:r>
              <w:rPr>
                <w:rFonts w:ascii="Arial" w:hAnsi="Arial" w:cs="Arial"/>
                <w:b/>
                <w:color w:val="FFFFFF"/>
                <w:spacing w:val="8"/>
                <w:sz w:val="18"/>
                <w:szCs w:val="18"/>
              </w:rPr>
              <w:t>ANZAHL</w:t>
            </w:r>
          </w:p>
        </w:tc>
        <w:tc>
          <w:tcPr>
            <w:tcW w:w="7658" w:type="dxa"/>
            <w:gridSpan w:val="2"/>
            <w:tcBorders>
              <w:top w:val="single" w:sz="6" w:space="0" w:color="auto"/>
              <w:left w:val="single" w:sz="8" w:space="0" w:color="FFFFFF"/>
              <w:bottom w:val="single" w:sz="6" w:space="0" w:color="auto"/>
              <w:right w:val="single" w:sz="6" w:space="0" w:color="auto"/>
            </w:tcBorders>
            <w:shd w:val="clear" w:color="auto" w:fill="004578"/>
          </w:tcPr>
          <w:p>
            <w:pPr>
              <w:tabs>
                <w:tab w:val="left" w:pos="239"/>
              </w:tabs>
              <w:spacing w:before="60" w:after="60"/>
              <w:rPr>
                <w:rFonts w:ascii="Arial" w:hAnsi="Arial" w:cs="Arial"/>
                <w:color w:val="FFFFFF"/>
                <w:spacing w:val="8"/>
                <w:sz w:val="18"/>
                <w:szCs w:val="18"/>
              </w:rPr>
            </w:pPr>
            <w:r>
              <w:rPr>
                <w:rFonts w:ascii="Arial" w:hAnsi="Arial" w:cs="Arial"/>
                <w:b/>
                <w:color w:val="FFFFFF"/>
                <w:spacing w:val="8"/>
                <w:sz w:val="18"/>
                <w:szCs w:val="18"/>
              </w:rPr>
              <w:t>BEZEICHNUNG</w:t>
            </w:r>
          </w:p>
        </w:tc>
      </w:tr>
      <w:tr>
        <w:trPr>
          <w:cantSplit/>
          <w:trHeight w:val="621"/>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Allgemeine Vertragsbestimmungen (AVB)</w:t>
            </w:r>
            <w:r>
              <w:rPr>
                <w:rFonts w:ascii="Arial" w:hAnsi="Arial" w:cs="Arial"/>
                <w:sz w:val="20"/>
              </w:rPr>
              <w:br/>
              <w:t>(Anl. 1/1 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2</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spacing w:before="60" w:after="60"/>
              <w:rPr>
                <w:rFonts w:cs="Arial"/>
              </w:rPr>
            </w:pPr>
            <w:r>
              <w:rPr>
                <w:rFonts w:cs="Arial"/>
              </w:rPr>
              <w:t>Merkblatt Feststellungsbescheinigungen - Sachlich Richtig - ( Anlage 2/1 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3</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spacing w:before="60" w:after="60"/>
              <w:rPr>
                <w:rFonts w:cs="Arial"/>
              </w:rPr>
            </w:pPr>
            <w:r>
              <w:rPr>
                <w:rFonts w:cs="Arial"/>
              </w:rPr>
              <w:t>Merkblatt Feststellungsbescheinigungen - Fachtechnisch Richtig - (Anlage 2/2 zu den Vertragsmustern)</w:t>
            </w:r>
          </w:p>
        </w:tc>
      </w:tr>
      <w:tr>
        <w:trPr>
          <w:cantSplit/>
          <w:trHeight w:val="544"/>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4</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Ergänzende Bestimmungen für Verträge mit Freiberuflichen „Schutzzone“ </w:t>
            </w:r>
          </w:p>
          <w:p>
            <w:pPr>
              <w:tabs>
                <w:tab w:val="left" w:pos="239"/>
              </w:tabs>
              <w:rPr>
                <w:rFonts w:ascii="Arial" w:hAnsi="Arial" w:cs="Arial"/>
                <w:sz w:val="20"/>
              </w:rPr>
            </w:pPr>
            <w:r>
              <w:rPr>
                <w:rFonts w:ascii="Arial" w:hAnsi="Arial" w:cs="Arial"/>
                <w:sz w:val="20"/>
              </w:rPr>
              <w:t>(Anl. 4/1 zu den Vertragsmustern)</w:t>
            </w:r>
          </w:p>
        </w:tc>
      </w:tr>
      <w:tr>
        <w:trPr>
          <w:cantSplit/>
          <w:trHeight w:val="552"/>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5</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Ergänzende Bestimmungen für Verträge mit Freiberuflichen „VS / Sperrzone“ </w:t>
            </w:r>
          </w:p>
          <w:p>
            <w:pPr>
              <w:tabs>
                <w:tab w:val="left" w:pos="239"/>
              </w:tabs>
              <w:rPr>
                <w:rFonts w:ascii="Arial" w:hAnsi="Arial" w:cs="Arial"/>
                <w:sz w:val="20"/>
              </w:rPr>
            </w:pPr>
            <w:r>
              <w:rPr>
                <w:rFonts w:ascii="Arial" w:hAnsi="Arial" w:cs="Arial"/>
                <w:sz w:val="20"/>
              </w:rPr>
              <w:t>(Anl. 4/2 zu den Vertragsmustern)</w:t>
            </w:r>
          </w:p>
        </w:tc>
      </w:tr>
      <w:tr>
        <w:trPr>
          <w:cantSplit/>
          <w:trHeight w:val="405"/>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6</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Leistungsbeschreibung vom </w:t>
            </w:r>
            <w:r>
              <w:rPr>
                <w:rFonts w:ascii="Arial" w:hAnsi="Arial" w:cs="Arial"/>
                <w:sz w:val="20"/>
              </w:rPr>
              <w:fldChar w:fldCharType="begin">
                <w:ffData>
                  <w:name w:val=""/>
                  <w:enabled/>
                  <w:calcOnExit w:val="0"/>
                  <w:textInput>
                    <w:type w:val="date"/>
                    <w:maxLength w:val="11"/>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pPr>
              <w:tabs>
                <w:tab w:val="left" w:pos="239"/>
              </w:tabs>
              <w:rPr>
                <w:rFonts w:ascii="Arial" w:hAnsi="Arial" w:cs="Arial"/>
                <w:sz w:val="20"/>
              </w:rPr>
            </w:pPr>
          </w:p>
        </w:tc>
      </w:tr>
      <w:tr>
        <w:trPr>
          <w:cantSplit/>
          <w:trHeight w:val="369"/>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7</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geprüftes Angebot des AN vom </w:t>
            </w:r>
            <w:r>
              <w:rPr>
                <w:rFonts w:ascii="Arial" w:hAnsi="Arial" w:cs="Arial"/>
                <w:sz w:val="20"/>
              </w:rPr>
              <w:fldChar w:fldCharType="begin">
                <w:ffData>
                  <w:name w:val="Text100"/>
                  <w:enabled/>
                  <w:calcOnExit w:val="0"/>
                  <w:textInput>
                    <w:type w:val="date"/>
                    <w:maxLength w:val="11"/>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p>
          <w:p>
            <w:pPr>
              <w:tabs>
                <w:tab w:val="left" w:pos="239"/>
              </w:tabs>
              <w:rPr>
                <w:rFonts w:ascii="Arial" w:hAnsi="Arial" w:cs="Arial"/>
                <w:sz w:val="20"/>
              </w:rPr>
            </w:pP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8</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Honorarermittlung</w:t>
            </w:r>
          </w:p>
          <w:p>
            <w:pPr>
              <w:tabs>
                <w:tab w:val="left" w:pos="239"/>
              </w:tabs>
              <w:rPr>
                <w:rFonts w:ascii="Arial" w:hAnsi="Arial" w:cs="Arial"/>
                <w:color w:val="FF0000"/>
                <w:sz w:val="20"/>
              </w:rPr>
            </w:pP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trike/>
                <w:sz w:val="20"/>
              </w:rPr>
            </w:pPr>
            <w:r>
              <w:rPr>
                <w:rFonts w:ascii="Arial" w:hAnsi="Arial" w:cs="Arial"/>
                <w:sz w:val="20"/>
              </w:rPr>
              <w:t>9</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Zugangsbestimmung des Nutzers</w:t>
            </w:r>
          </w:p>
          <w:p>
            <w:pPr>
              <w:tabs>
                <w:tab w:val="left" w:pos="239"/>
              </w:tabs>
              <w:rPr>
                <w:rFonts w:ascii="Arial" w:hAnsi="Arial" w:cs="Arial"/>
                <w:sz w:val="20"/>
              </w:rPr>
            </w:pP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trike/>
                <w:sz w:val="20"/>
              </w:rPr>
            </w:pPr>
            <w:r>
              <w:rPr>
                <w:rFonts w:ascii="Arial" w:hAnsi="Arial" w:cs="Arial"/>
                <w:sz w:val="20"/>
              </w:rPr>
              <w:t>10</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tabs>
                <w:tab w:val="left" w:pos="239"/>
              </w:tabs>
              <w:spacing w:before="60" w:after="60"/>
              <w:rPr>
                <w:rFonts w:cs="Arial"/>
              </w:rPr>
            </w:pPr>
            <w:r>
              <w:rPr>
                <w:rFonts w:cs="Arial"/>
              </w:rPr>
              <w:t>„Niederschrift und Erklärung über die Verpflichtung nach § 1 des Verpflichtungsgesetzes vom 02. März 1974“, in der zuletzt geänderten Fassung (Formblatt, Sondervertragsmuster SonVM1)</w:t>
            </w:r>
          </w:p>
        </w:tc>
      </w:tr>
    </w:tbl>
    <w:p>
      <w:pPr>
        <w:tabs>
          <w:tab w:val="left" w:pos="-720"/>
        </w:tabs>
        <w:spacing w:before="480" w:line="480" w:lineRule="auto"/>
        <w:rPr>
          <w:rFonts w:ascii="Arial" w:hAnsi="Arial" w:cs="Arial"/>
          <w:b/>
          <w:color w:val="004578"/>
        </w:rPr>
      </w:pPr>
      <w:r>
        <w:rPr>
          <w:rFonts w:ascii="Arial" w:hAnsi="Arial" w:cs="Arial"/>
          <w:b/>
          <w:color w:val="004578"/>
        </w:rPr>
        <w:t xml:space="preserve">§ 1  </w:t>
      </w:r>
      <w:r>
        <w:rPr>
          <w:rFonts w:ascii="Arial" w:hAnsi="Arial" w:cs="Arial"/>
          <w:b/>
          <w:color w:val="004578"/>
        </w:rPr>
        <w:tab/>
        <w:t>Gegenstand des Vertrages</w:t>
      </w:r>
    </w:p>
    <w:p>
      <w:pPr>
        <w:tabs>
          <w:tab w:val="left" w:pos="-720"/>
        </w:tabs>
        <w:spacing w:line="360" w:lineRule="auto"/>
        <w:rPr>
          <w:rFonts w:ascii="Arial" w:hAnsi="Arial" w:cs="Arial"/>
          <w:spacing w:val="-2"/>
          <w:sz w:val="22"/>
        </w:rPr>
      </w:pPr>
      <w:r>
        <w:rPr>
          <w:rFonts w:ascii="Arial" w:hAnsi="Arial" w:cs="Arial"/>
          <w:spacing w:val="-2"/>
          <w:sz w:val="22"/>
        </w:rPr>
        <w:t>1.1</w:t>
      </w:r>
      <w:r>
        <w:rPr>
          <w:rFonts w:ascii="Arial" w:hAnsi="Arial" w:cs="Arial"/>
          <w:spacing w:val="-2"/>
          <w:sz w:val="22"/>
        </w:rPr>
        <w:tab/>
        <w:t xml:space="preserve">Gegenstand dieses Vertrages sind Ingenieurleistungen zur: </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Orientierenden Untersuchung (Phase </w:t>
      </w:r>
      <w:proofErr w:type="spellStart"/>
      <w:r>
        <w:rPr>
          <w:rFonts w:ascii="Arial" w:hAnsi="Arial" w:cs="Arial"/>
          <w:spacing w:val="-2"/>
          <w:sz w:val="22"/>
        </w:rPr>
        <w:t>IIa</w:t>
      </w:r>
      <w:proofErr w:type="spellEnd"/>
      <w:r>
        <w:rPr>
          <w:rFonts w:ascii="Arial" w:hAnsi="Arial" w:cs="Arial"/>
          <w:spacing w:val="-2"/>
          <w:sz w:val="22"/>
        </w:rPr>
        <w:t>)</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Detail-Untersuchung (Phase </w:t>
      </w:r>
      <w:proofErr w:type="spellStart"/>
      <w:r>
        <w:rPr>
          <w:rFonts w:ascii="Arial" w:hAnsi="Arial" w:cs="Arial"/>
          <w:spacing w:val="-2"/>
          <w:sz w:val="22"/>
        </w:rPr>
        <w:t>IIb</w:t>
      </w:r>
      <w:proofErr w:type="spellEnd"/>
      <w:r>
        <w:rPr>
          <w:rFonts w:ascii="Arial" w:hAnsi="Arial" w:cs="Arial"/>
          <w:spacing w:val="-2"/>
          <w:sz w:val="22"/>
        </w:rPr>
        <w:t>)</w:t>
      </w:r>
    </w:p>
    <w:p>
      <w:pPr>
        <w:tabs>
          <w:tab w:val="left" w:pos="-720"/>
        </w:tabs>
        <w:spacing w:line="360" w:lineRule="auto"/>
        <w:rPr>
          <w:rFonts w:ascii="Arial" w:hAnsi="Arial" w:cs="Arial"/>
          <w:spacing w:val="-2"/>
          <w:sz w:val="22"/>
        </w:rPr>
      </w:pPr>
      <w:r>
        <w:rPr>
          <w:rFonts w:ascii="Arial" w:hAnsi="Arial" w:cs="Arial"/>
          <w:spacing w:val="-2"/>
          <w:sz w:val="22"/>
        </w:rPr>
        <w:t xml:space="preserve"> </w:t>
      </w: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Überwachung / Monitoring </w:t>
      </w:r>
      <w:r>
        <w:rPr>
          <w:rFonts w:ascii="Arial" w:hAnsi="Arial" w:cs="Arial"/>
          <w:spacing w:val="-2"/>
          <w:sz w:val="20"/>
        </w:rPr>
        <w:t xml:space="preserve">(ggf. auch für Phase </w:t>
      </w:r>
      <w:proofErr w:type="spellStart"/>
      <w:r>
        <w:rPr>
          <w:rFonts w:ascii="Arial" w:hAnsi="Arial" w:cs="Arial"/>
          <w:spacing w:val="-2"/>
          <w:sz w:val="20"/>
        </w:rPr>
        <w:t>IIIc</w:t>
      </w:r>
      <w:proofErr w:type="spellEnd"/>
      <w:r>
        <w:rPr>
          <w:rFonts w:ascii="Arial" w:hAnsi="Arial" w:cs="Arial"/>
          <w:spacing w:val="-2"/>
          <w:sz w:val="20"/>
        </w:rPr>
        <w:t xml:space="preserve"> – Nachsorge - anzuwenden)</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Fachgutachterliche Begleitung</w:t>
      </w:r>
    </w:p>
    <w:p>
      <w:pPr>
        <w:tabs>
          <w:tab w:val="left" w:pos="-720"/>
        </w:tabs>
        <w:spacing w:line="360" w:lineRule="auto"/>
        <w:rPr>
          <w:rFonts w:ascii="Arial" w:hAnsi="Arial" w:cs="Arial"/>
          <w:spacing w:val="-2"/>
          <w:sz w:val="22"/>
        </w:rPr>
      </w:pPr>
      <w:r>
        <w:rPr>
          <w:rFonts w:ascii="Arial" w:hAnsi="Arial" w:cs="Arial"/>
          <w:spacing w:val="-2"/>
          <w:sz w:val="22"/>
        </w:rPr>
        <w:t xml:space="preserve"> </w:t>
      </w: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Laborleistungen Phase </w:t>
      </w:r>
      <w:proofErr w:type="spellStart"/>
      <w:r>
        <w:rPr>
          <w:rFonts w:ascii="Arial" w:hAnsi="Arial" w:cs="Arial"/>
          <w:spacing w:val="-2"/>
          <w:sz w:val="22"/>
        </w:rPr>
        <w:t>IIa</w:t>
      </w:r>
      <w:proofErr w:type="spellEnd"/>
      <w:r>
        <w:rPr>
          <w:rFonts w:ascii="Arial" w:hAnsi="Arial" w:cs="Arial"/>
          <w:spacing w:val="-2"/>
          <w:sz w:val="22"/>
        </w:rPr>
        <w:t>/</w:t>
      </w:r>
      <w:proofErr w:type="spellStart"/>
      <w:r>
        <w:rPr>
          <w:rFonts w:ascii="Arial" w:hAnsi="Arial" w:cs="Arial"/>
          <w:spacing w:val="-2"/>
          <w:sz w:val="22"/>
        </w:rPr>
        <w:t>IIb</w:t>
      </w:r>
      <w:proofErr w:type="spellEnd"/>
      <w:r>
        <w:rPr>
          <w:rFonts w:ascii="Arial" w:hAnsi="Arial" w:cs="Arial"/>
          <w:spacing w:val="-2"/>
          <w:sz w:val="22"/>
        </w:rPr>
        <w:t xml:space="preserve">  </w:t>
      </w:r>
    </w:p>
    <w:p>
      <w:pPr>
        <w:tabs>
          <w:tab w:val="left" w:pos="-720"/>
        </w:tabs>
        <w:spacing w:line="360" w:lineRule="auto"/>
        <w:rPr>
          <w:rFonts w:ascii="Arial" w:hAnsi="Arial" w:cs="Arial"/>
          <w:spacing w:val="-2"/>
          <w:sz w:val="22"/>
        </w:rPr>
      </w:pPr>
      <w:r>
        <w:rPr>
          <w:rFonts w:ascii="Arial" w:hAnsi="Arial" w:cs="Arial"/>
          <w:spacing w:val="-2"/>
          <w:sz w:val="22"/>
        </w:rPr>
        <w:tab/>
        <w:t>für die Liegenschaft</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c>
          <w:tcPr>
            <w:tcW w:w="8363" w:type="dxa"/>
          </w:tcPr>
          <w:p>
            <w:pPr>
              <w:tabs>
                <w:tab w:val="left" w:pos="-720"/>
              </w:tabs>
              <w:spacing w:line="360" w:lineRule="auto"/>
              <w:rPr>
                <w:rFonts w:ascii="Arial" w:hAnsi="Arial" w:cs="Arial"/>
                <w:sz w:val="16"/>
              </w:rPr>
            </w:pPr>
            <w:r>
              <w:rPr>
                <w:rFonts w:ascii="Arial" w:hAnsi="Arial" w:cs="Arial"/>
                <w:sz w:val="16"/>
              </w:rPr>
              <w:t>(genaue Bezeichnung)</w:t>
            </w:r>
          </w:p>
          <w:p>
            <w:pPr>
              <w:tabs>
                <w:tab w:val="left" w:pos="-720"/>
              </w:tabs>
              <w:spacing w:line="360" w:lineRule="auto"/>
              <w:rPr>
                <w:rFonts w:ascii="Arial" w:hAnsi="Arial" w:cs="Arial"/>
                <w:sz w:val="22"/>
              </w:rPr>
            </w:pPr>
            <w:r>
              <w:rPr>
                <w:rFonts w:cs="Arial"/>
                <w:spacing w:val="-2"/>
              </w:rPr>
              <w:fldChar w:fldCharType="begin">
                <w:ffData>
                  <w:name w:val="Text106"/>
                  <w:enabled/>
                  <w:calcOnExit w:val="0"/>
                  <w:textInput/>
                </w:ffData>
              </w:fldChar>
            </w:r>
            <w:bookmarkStart w:id="2" w:name="Text106"/>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2"/>
          </w:p>
          <w:p>
            <w:pPr>
              <w:tabs>
                <w:tab w:val="left" w:pos="-720"/>
              </w:tabs>
              <w:spacing w:line="360" w:lineRule="auto"/>
              <w:rPr>
                <w:rFonts w:ascii="Arial" w:hAnsi="Arial" w:cs="Arial"/>
                <w:spacing w:val="-2"/>
                <w:sz w:val="22"/>
              </w:rPr>
            </w:pPr>
          </w:p>
        </w:tc>
      </w:tr>
    </w:tbl>
    <w:p>
      <w:pPr>
        <w:tabs>
          <w:tab w:val="left" w:pos="-720"/>
        </w:tabs>
        <w:spacing w:before="480" w:line="480" w:lineRule="auto"/>
        <w:rPr>
          <w:rFonts w:ascii="Arial" w:hAnsi="Arial" w:cs="Arial"/>
          <w:b/>
          <w:color w:val="004578"/>
        </w:rPr>
      </w:pPr>
      <w:r>
        <w:rPr>
          <w:rFonts w:ascii="Arial" w:hAnsi="Arial" w:cs="Arial"/>
          <w:b/>
          <w:color w:val="004578"/>
        </w:rPr>
        <w:br/>
      </w:r>
      <w:r>
        <w:rPr>
          <w:rFonts w:ascii="Arial" w:hAnsi="Arial" w:cs="Arial"/>
          <w:b/>
          <w:color w:val="004578"/>
        </w:rPr>
        <w:br/>
      </w:r>
    </w:p>
    <w:p>
      <w:pPr>
        <w:rPr>
          <w:rFonts w:ascii="Arial" w:hAnsi="Arial" w:cs="Arial"/>
          <w:b/>
          <w:color w:val="004578"/>
        </w:rPr>
      </w:pPr>
      <w:r>
        <w:rPr>
          <w:rFonts w:ascii="Arial" w:hAnsi="Arial" w:cs="Arial"/>
          <w:b/>
          <w:color w:val="004578"/>
        </w:rPr>
        <w:br w:type="page"/>
      </w:r>
    </w:p>
    <w:p>
      <w:pPr>
        <w:tabs>
          <w:tab w:val="left" w:pos="-720"/>
        </w:tabs>
        <w:spacing w:before="480" w:line="480" w:lineRule="auto"/>
        <w:rPr>
          <w:rFonts w:ascii="Arial" w:hAnsi="Arial" w:cs="Arial"/>
          <w:b/>
          <w:color w:val="004578"/>
        </w:rPr>
      </w:pPr>
      <w:r>
        <w:rPr>
          <w:rFonts w:ascii="Arial" w:hAnsi="Arial" w:cs="Arial"/>
          <w:b/>
          <w:color w:val="004578"/>
        </w:rPr>
        <w:lastRenderedPageBreak/>
        <w:t>§ 2       Bestandteile und Grundlagen des Vertrages</w:t>
      </w:r>
    </w:p>
    <w:p>
      <w:pPr>
        <w:pStyle w:val="Textkrper21"/>
        <w:tabs>
          <w:tab w:val="left" w:pos="1276"/>
        </w:tabs>
        <w:spacing w:before="0" w:line="360" w:lineRule="auto"/>
        <w:ind w:left="709" w:hanging="709"/>
        <w:jc w:val="left"/>
        <w:rPr>
          <w:rFonts w:cs="Arial"/>
          <w:szCs w:val="22"/>
        </w:rPr>
      </w:pPr>
      <w:r>
        <w:rPr>
          <w:rFonts w:cs="Arial"/>
        </w:rPr>
        <w:t>2.1</w:t>
      </w:r>
      <w:r>
        <w:rPr>
          <w:rFonts w:cs="Arial"/>
        </w:rPr>
        <w:tab/>
      </w:r>
      <w:r>
        <w:rPr>
          <w:rFonts w:cs="Arial"/>
          <w:szCs w:val="22"/>
        </w:rPr>
        <w:t>Bestandteil dieses Vertrages sind</w:t>
      </w:r>
    </w:p>
    <w:p>
      <w:pPr>
        <w:pStyle w:val="Textkrper21"/>
        <w:tabs>
          <w:tab w:val="left" w:pos="1276"/>
        </w:tabs>
        <w:spacing w:before="0" w:line="360" w:lineRule="auto"/>
        <w:ind w:hanging="709"/>
        <w:jc w:val="left"/>
        <w:rPr>
          <w:rFonts w:cs="Arial"/>
          <w:szCs w:val="22"/>
        </w:rPr>
      </w:pPr>
      <w:r>
        <w:rPr>
          <w:rFonts w:cs="Arial"/>
          <w:szCs w:val="22"/>
        </w:rPr>
        <w:tab/>
      </w: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Die Allgemeinen Vertragsbestimmungen - AVB -  (siehe Anlage 1)</w:t>
      </w:r>
    </w:p>
    <w:p>
      <w:pPr>
        <w:pStyle w:val="Textkrper21"/>
        <w:tabs>
          <w:tab w:val="left" w:pos="1276"/>
        </w:tabs>
        <w:spacing w:before="0" w:line="360" w:lineRule="auto"/>
        <w:ind w:hanging="709"/>
        <w:jc w:val="left"/>
        <w:rPr>
          <w:rFonts w:cs="Arial"/>
          <w:szCs w:val="22"/>
        </w:rPr>
      </w:pPr>
      <w:r>
        <w:rPr>
          <w:rFonts w:cs="Arial"/>
          <w:szCs w:val="22"/>
        </w:rPr>
        <w:tab/>
      </w: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Leistungsbeschreibung vom </w:t>
      </w:r>
      <w:r>
        <w:rPr>
          <w:rFonts w:cs="Arial"/>
          <w:szCs w:val="22"/>
        </w:rPr>
        <w:fldChar w:fldCharType="begin">
          <w:ffData>
            <w:name w:val="Text79"/>
            <w:enabled/>
            <w:calcOnExit w:val="0"/>
            <w:textInput>
              <w:type w:val="date"/>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(siehe Anlage 6)</w:t>
      </w:r>
    </w:p>
    <w:p>
      <w:pPr>
        <w:tabs>
          <w:tab w:val="left" w:pos="1302"/>
        </w:tabs>
        <w:spacing w:line="360" w:lineRule="auto"/>
        <w:ind w:left="426"/>
        <w:rPr>
          <w:rFonts w:ascii="Arial" w:hAnsi="Arial" w:cs="Arial"/>
          <w:spacing w:val="-2"/>
          <w:sz w:val="22"/>
          <w:szCs w:val="22"/>
        </w:rPr>
      </w:pPr>
      <w:r>
        <w:rPr>
          <w:rFonts w:ascii="Arial" w:hAnsi="Arial" w:cs="Arial"/>
          <w:spacing w:val="-2"/>
          <w:sz w:val="22"/>
          <w:szCs w:val="22"/>
        </w:rPr>
        <w:fldChar w:fldCharType="begin">
          <w:ffData>
            <w:name w:val=""/>
            <w:enabled/>
            <w:calcOnExit w:val="0"/>
            <w:checkBox>
              <w:sizeAuto/>
              <w:default w:val="0"/>
            </w:checkBox>
          </w:ffData>
        </w:fldChar>
      </w:r>
      <w:r>
        <w:rPr>
          <w:rFonts w:ascii="Arial" w:hAnsi="Arial" w:cs="Arial"/>
          <w:spacing w:val="-2"/>
          <w:sz w:val="22"/>
          <w:szCs w:val="22"/>
        </w:rPr>
        <w:instrText xml:space="preserve"> FORMCHECKBOX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spacing w:val="-2"/>
          <w:sz w:val="22"/>
          <w:szCs w:val="22"/>
        </w:rPr>
        <w:fldChar w:fldCharType="end"/>
      </w:r>
      <w:r>
        <w:rPr>
          <w:rFonts w:ascii="Arial" w:hAnsi="Arial" w:cs="Arial"/>
          <w:spacing w:val="-2"/>
          <w:sz w:val="22"/>
          <w:szCs w:val="22"/>
        </w:rPr>
        <w:t xml:space="preserve">         Geprüftes Angebot vom </w:t>
      </w:r>
      <w:r>
        <w:rPr>
          <w:rFonts w:ascii="Arial" w:hAnsi="Arial" w:cs="Arial"/>
          <w:spacing w:val="-2"/>
          <w:sz w:val="22"/>
          <w:szCs w:val="22"/>
        </w:rPr>
        <w:fldChar w:fldCharType="begin">
          <w:ffData>
            <w:name w:val="Text79"/>
            <w:enabled/>
            <w:calcOnExit w:val="0"/>
            <w:textInput>
              <w:type w:val="date"/>
              <w:format w:val="dd.MM.yyyy"/>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r>
        <w:rPr>
          <w:rFonts w:ascii="Arial" w:hAnsi="Arial" w:cs="Arial"/>
          <w:spacing w:val="-2"/>
          <w:sz w:val="22"/>
          <w:szCs w:val="22"/>
        </w:rPr>
        <w:t xml:space="preserve"> (siehe Anlage 7)</w:t>
      </w:r>
      <w:r>
        <w:rPr>
          <w:rFonts w:ascii="Arial" w:hAnsi="Arial" w:cs="Arial"/>
          <w:spacing w:val="-2"/>
          <w:sz w:val="22"/>
          <w:szCs w:val="22"/>
        </w:rPr>
        <w:br/>
      </w:r>
      <w:r>
        <w:rPr>
          <w:rFonts w:ascii="Arial" w:hAnsi="Arial" w:cs="Arial"/>
          <w:b/>
          <w:spacing w:val="-2"/>
          <w:sz w:val="22"/>
          <w:szCs w:val="22"/>
        </w:rPr>
        <w:t>Hinweis:</w:t>
      </w:r>
      <w:r>
        <w:rPr>
          <w:rFonts w:ascii="Arial" w:hAnsi="Arial" w:cs="Arial"/>
          <w:spacing w:val="-2"/>
          <w:sz w:val="22"/>
          <w:szCs w:val="22"/>
        </w:rPr>
        <w:t xml:space="preserve"> Angaben im Angebot des AN wie z.B. Termine, Fristen, Zahlungsbedingungen   </w:t>
      </w:r>
    </w:p>
    <w:p>
      <w:pPr>
        <w:tabs>
          <w:tab w:val="left" w:pos="1302"/>
        </w:tabs>
        <w:spacing w:line="360" w:lineRule="auto"/>
        <w:ind w:left="426"/>
        <w:rPr>
          <w:rFonts w:ascii="Arial" w:hAnsi="Arial" w:cs="Arial"/>
          <w:spacing w:val="-2"/>
          <w:sz w:val="22"/>
        </w:rPr>
      </w:pPr>
      <w:r>
        <w:rPr>
          <w:rFonts w:ascii="Arial" w:hAnsi="Arial" w:cs="Arial"/>
          <w:spacing w:val="-2"/>
          <w:sz w:val="22"/>
          <w:szCs w:val="22"/>
        </w:rPr>
        <w:t xml:space="preserve">                und/oder Vertragsbedingungen sind nicht Vertragsbestandteil.</w:t>
      </w:r>
      <w:r>
        <w:rPr>
          <w:rFonts w:ascii="Arial" w:hAnsi="Arial" w:cs="Arial"/>
          <w:spacing w:val="-2"/>
          <w:sz w:val="22"/>
          <w:szCs w:val="22"/>
        </w:rPr>
        <w:br/>
      </w:r>
    </w:p>
    <w:p>
      <w:pPr>
        <w:tabs>
          <w:tab w:val="left" w:pos="709"/>
        </w:tabs>
        <w:spacing w:line="360" w:lineRule="auto"/>
        <w:ind w:left="709" w:hanging="709"/>
        <w:rPr>
          <w:rFonts w:ascii="Arial" w:hAnsi="Arial" w:cs="Arial"/>
          <w:spacing w:val="-2"/>
          <w:sz w:val="22"/>
        </w:rPr>
      </w:pPr>
      <w:r>
        <w:rPr>
          <w:rFonts w:ascii="Arial" w:hAnsi="Arial" w:cs="Arial"/>
          <w:spacing w:val="-2"/>
          <w:sz w:val="22"/>
        </w:rPr>
        <w:t>2.2</w:t>
      </w:r>
      <w:r>
        <w:rPr>
          <w:rFonts w:ascii="Arial" w:hAnsi="Arial" w:cs="Arial"/>
          <w:spacing w:val="-2"/>
          <w:sz w:val="22"/>
        </w:rPr>
        <w:tab/>
        <w:t>Der Auftragnehmer hat seinen Leistungen zugrunde zu legen:</w:t>
      </w:r>
    </w:p>
    <w:p>
      <w:pPr>
        <w:spacing w:line="360" w:lineRule="auto"/>
        <w:ind w:left="1560" w:hanging="851"/>
        <w:rPr>
          <w:rFonts w:ascii="Arial" w:hAnsi="Arial" w:cs="Arial"/>
          <w:spacing w:val="-2"/>
          <w:sz w:val="22"/>
        </w:rPr>
      </w:pPr>
      <w:r>
        <w:rPr>
          <w:rFonts w:cs="Arial"/>
          <w:spacing w:val="-2"/>
        </w:rPr>
        <w:fldChar w:fldCharType="begin">
          <w:ffData>
            <w:name w:val=""/>
            <w:enabled/>
            <w:calcOnExit w:val="0"/>
            <w:checkBox>
              <w:sizeAuto/>
              <w:default w:val="1"/>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sz w:val="22"/>
        </w:rPr>
        <w:tab/>
        <w:t>"Baufachliche Richtlinien Boden- und Grundwasserschutz“ – Arbeitshilfen zur Planung und Ausführung der Sanierung von schädlichen Bodenveränderungen und Grundwasserverunreinigungen“ (BFR BoGwS) – Stand Nov. 2018.</w:t>
      </w:r>
    </w:p>
    <w:p>
      <w:pPr>
        <w:spacing w:line="360" w:lineRule="auto"/>
        <w:ind w:left="1560" w:hanging="851"/>
        <w:rPr>
          <w:rFonts w:ascii="Arial" w:hAnsi="Arial" w:cs="Arial"/>
          <w:spacing w:val="-2"/>
          <w:sz w:val="2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sz w:val="22"/>
        </w:rPr>
        <w:tab/>
        <w:t xml:space="preserve">Leistungsbeschreibung vom </w:t>
      </w:r>
      <w:r>
        <w:rPr>
          <w:rFonts w:ascii="Arial" w:hAnsi="Arial" w:cs="Arial"/>
          <w:spacing w:val="-2"/>
          <w:sz w:val="22"/>
        </w:rPr>
        <w:fldChar w:fldCharType="begin">
          <w:ffData>
            <w:name w:val="Text79"/>
            <w:enabled/>
            <w:calcOnExit w:val="0"/>
            <w:textInput>
              <w:type w:val="date"/>
              <w:format w:val="dd.MM.yyyy"/>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r>
        <w:rPr>
          <w:rFonts w:ascii="Arial" w:hAnsi="Arial" w:cs="Arial"/>
          <w:spacing w:val="-2"/>
          <w:sz w:val="22"/>
        </w:rPr>
        <w:t xml:space="preserve"> (siehe Anlage 6)</w:t>
      </w:r>
    </w:p>
    <w:p>
      <w:pPr>
        <w:spacing w:line="360" w:lineRule="auto"/>
        <w:ind w:left="1560" w:hanging="851"/>
        <w:rPr>
          <w:rFonts w:ascii="Arial" w:hAnsi="Arial" w:cs="Arial"/>
          <w:spacing w:val="-2"/>
          <w:sz w:val="2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sz w:val="22"/>
        </w:rPr>
        <w:tab/>
        <w:t xml:space="preserve">geprüftes Angebot vom </w:t>
      </w:r>
      <w:r>
        <w:rPr>
          <w:rFonts w:ascii="Arial" w:hAnsi="Arial" w:cs="Arial"/>
          <w:spacing w:val="-2"/>
          <w:sz w:val="22"/>
        </w:rPr>
        <w:fldChar w:fldCharType="begin">
          <w:ffData>
            <w:name w:val="Text79"/>
            <w:enabled/>
            <w:calcOnExit w:val="0"/>
            <w:textInput>
              <w:type w:val="date"/>
              <w:format w:val="dd.MM.yyyy"/>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r>
        <w:rPr>
          <w:rFonts w:ascii="Arial" w:hAnsi="Arial" w:cs="Arial"/>
          <w:spacing w:val="-2"/>
          <w:sz w:val="22"/>
        </w:rPr>
        <w:t xml:space="preserve"> (siehe Anlage 7). </w:t>
      </w:r>
      <w:r>
        <w:rPr>
          <w:rFonts w:ascii="Arial" w:hAnsi="Arial" w:cs="Arial"/>
          <w:spacing w:val="-2"/>
          <w:sz w:val="22"/>
        </w:rPr>
        <w:br/>
        <w:t xml:space="preserve">Hinweis: Angaben im Angebot des AN, wie z.B. Termine, Fristen, Zahlungsbedingungen und / oder Vertragsbedingungen sind nicht Vertragsbestandteil. </w:t>
      </w:r>
    </w:p>
    <w:p>
      <w:pPr>
        <w:spacing w:line="360" w:lineRule="auto"/>
        <w:ind w:left="1560" w:hanging="851"/>
        <w:rPr>
          <w:rFonts w:ascii="Arial" w:hAnsi="Arial" w:cs="Arial"/>
          <w:sz w:val="2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sz w:val="22"/>
        </w:rPr>
        <w:tab/>
      </w:r>
      <w:proofErr w:type="gramStart"/>
      <w:r>
        <w:rPr>
          <w:rFonts w:ascii="Arial" w:hAnsi="Arial" w:cs="Arial"/>
          <w:sz w:val="22"/>
        </w:rPr>
        <w:t>Zugangsbestimmungen des Nutzers</w:t>
      </w:r>
      <w:proofErr w:type="gramEnd"/>
      <w:r>
        <w:rPr>
          <w:rFonts w:ascii="Arial" w:hAnsi="Arial" w:cs="Arial"/>
          <w:sz w:val="22"/>
        </w:rPr>
        <w:t xml:space="preserve"> (Anlage 9)</w:t>
      </w:r>
    </w:p>
    <w:p>
      <w:pPr>
        <w:spacing w:line="360" w:lineRule="auto"/>
        <w:ind w:left="1288" w:hanging="567"/>
        <w:rPr>
          <w:rFonts w:ascii="Arial" w:hAnsi="Arial" w:cs="Arial"/>
          <w:sz w:val="22"/>
          <w:szCs w:val="2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rPr>
        <w:tab/>
      </w:r>
      <w:r>
        <w:rPr>
          <w:rFonts w:ascii="Arial" w:hAnsi="Arial" w:cs="Arial"/>
          <w:spacing w:val="-2"/>
        </w:rPr>
        <w:tab/>
        <w:t xml:space="preserve">  </w:t>
      </w:r>
      <w:r>
        <w:rPr>
          <w:rFonts w:ascii="Arial" w:hAnsi="Arial" w:cs="Arial"/>
          <w:sz w:val="22"/>
          <w:szCs w:val="22"/>
        </w:rPr>
        <w:t xml:space="preserve">Formblatt „Niederschrift und Erklärung über die Verpflichtung </w:t>
      </w:r>
    </w:p>
    <w:p>
      <w:pPr>
        <w:spacing w:line="360" w:lineRule="auto"/>
        <w:ind w:left="1560" w:firstLine="16"/>
        <w:rPr>
          <w:rFonts w:ascii="Arial" w:hAnsi="Arial" w:cs="Arial"/>
          <w:spacing w:val="-2"/>
          <w:sz w:val="22"/>
          <w:szCs w:val="22"/>
        </w:rPr>
      </w:pPr>
      <w:r>
        <w:rPr>
          <w:rFonts w:ascii="Arial" w:hAnsi="Arial" w:cs="Arial"/>
          <w:sz w:val="22"/>
          <w:szCs w:val="22"/>
        </w:rPr>
        <w:t>nach § 1 des Verpflichtungsgesetzes vom 02.03.1974“, in der zuletzt geänderten Fassung (Anlage 10, siehe RBBau Sondervertragsmuster SonVM1)</w:t>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Berichte / Gutachten / Dokumente (ggf. separate Auflistung im Anhang)</w:t>
      </w:r>
    </w:p>
    <w:p>
      <w:pPr>
        <w:tabs>
          <w:tab w:val="left" w:pos="-1440"/>
          <w:tab w:val="left" w:pos="-720"/>
          <w:tab w:val="left" w:pos="0"/>
        </w:tabs>
        <w:spacing w:line="360" w:lineRule="auto"/>
        <w:ind w:left="1559"/>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left="1559"/>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Kontrollkästchen7"/>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Karten / Bilder / digitale Informationen (ggf. separate Auflistung im Anhang)</w:t>
      </w:r>
    </w:p>
    <w:p>
      <w:pPr>
        <w:spacing w:line="360" w:lineRule="auto"/>
        <w:ind w:firstLine="1560"/>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26"/>
            <w:enabled/>
            <w:calcOnExit w:val="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firstLine="1560"/>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27"/>
            <w:enabled/>
            <w:calcOnExit w:val="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Kontrollkästchen10"/>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Sonstige Forderungen des Auftraggebers:</w:t>
      </w:r>
    </w:p>
    <w:tbl>
      <w:tblPr>
        <w:tblW w:w="7380" w:type="dxa"/>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0"/>
      </w:tblGrid>
      <w:tr>
        <w:tc>
          <w:tcPr>
            <w:tcW w:w="7380" w:type="dxa"/>
          </w:tcPr>
          <w:p>
            <w:pPr>
              <w:tabs>
                <w:tab w:val="left" w:pos="-1440"/>
                <w:tab w:val="left" w:pos="-720"/>
              </w:tabs>
              <w:spacing w:line="360" w:lineRule="auto"/>
              <w:rPr>
                <w:rFonts w:ascii="Arial" w:hAnsi="Arial" w:cs="Arial"/>
                <w:sz w:val="22"/>
              </w:rPr>
            </w:pPr>
            <w:r>
              <w:rPr>
                <w:rFonts w:ascii="Arial" w:hAnsi="Arial" w:cs="Arial"/>
                <w:sz w:val="22"/>
              </w:rPr>
              <w:fldChar w:fldCharType="begin">
                <w:ffData>
                  <w:name w:val="Text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spacing w:line="360" w:lineRule="auto"/>
              <w:rPr>
                <w:rFonts w:ascii="Arial" w:hAnsi="Arial" w:cs="Arial"/>
                <w:spacing w:val="-2"/>
                <w:sz w:val="22"/>
              </w:rPr>
            </w:pPr>
            <w:r>
              <w:rPr>
                <w:rFonts w:ascii="Arial" w:hAnsi="Arial" w:cs="Arial"/>
                <w:sz w:val="16"/>
              </w:rPr>
              <w:t>(als Anlage beigefügt)</w:t>
            </w:r>
          </w:p>
        </w:tc>
      </w:tr>
    </w:tbl>
    <w:p>
      <w:pPr>
        <w:tabs>
          <w:tab w:val="left" w:pos="-1440"/>
          <w:tab w:val="left" w:pos="-720"/>
        </w:tabs>
        <w:spacing w:line="360" w:lineRule="auto"/>
        <w:ind w:left="-142"/>
        <w:rPr>
          <w:rFonts w:ascii="Arial" w:hAnsi="Arial" w:cs="Arial"/>
          <w:spacing w:val="-2"/>
          <w:sz w:val="22"/>
        </w:rPr>
      </w:pPr>
      <w:r>
        <w:rPr>
          <w:rFonts w:ascii="Arial" w:hAnsi="Arial" w:cs="Arial"/>
          <w:spacing w:val="-2"/>
          <w:sz w:val="22"/>
        </w:rPr>
        <w:tab/>
      </w:r>
      <w:r>
        <w:rPr>
          <w:rFonts w:ascii="Arial" w:hAnsi="Arial" w:cs="Arial"/>
          <w:spacing w:val="-2"/>
          <w:sz w:val="22"/>
        </w:rPr>
        <w:tab/>
      </w:r>
    </w:p>
    <w:p>
      <w:pPr>
        <w:tabs>
          <w:tab w:val="left" w:pos="-1440"/>
          <w:tab w:val="left" w:pos="-720"/>
        </w:tabs>
        <w:spacing w:line="360" w:lineRule="auto"/>
        <w:ind w:left="709"/>
        <w:rPr>
          <w:rFonts w:ascii="Arial" w:hAnsi="Arial" w:cs="Arial"/>
          <w:spacing w:val="-2"/>
          <w:sz w:val="22"/>
        </w:rPr>
      </w:pPr>
      <w:r>
        <w:rPr>
          <w:rFonts w:ascii="Arial" w:hAnsi="Arial" w:cs="Arial"/>
          <w:spacing w:val="-2"/>
          <w:sz w:val="22"/>
        </w:rPr>
        <w:t xml:space="preserve">Abweichungen bedürfen der vorherigen </w:t>
      </w:r>
      <w:r>
        <w:rPr>
          <w:rFonts w:ascii="Arial" w:hAnsi="Arial" w:cs="Arial"/>
          <w:spacing w:val="-2"/>
          <w:sz w:val="22"/>
          <w:u w:val="single"/>
        </w:rPr>
        <w:t>schriftlichen Zustimmung</w:t>
      </w:r>
      <w:r>
        <w:rPr>
          <w:rFonts w:ascii="Arial" w:hAnsi="Arial" w:cs="Arial"/>
          <w:spacing w:val="-2"/>
          <w:sz w:val="22"/>
        </w:rPr>
        <w:t xml:space="preserve"> des Auftraggebers.</w:t>
      </w:r>
    </w:p>
    <w:p>
      <w:pPr>
        <w:tabs>
          <w:tab w:val="left" w:pos="709"/>
        </w:tabs>
        <w:spacing w:line="360" w:lineRule="auto"/>
        <w:ind w:left="709" w:hanging="709"/>
        <w:rPr>
          <w:rFonts w:ascii="Arial" w:hAnsi="Arial" w:cs="Arial"/>
          <w:spacing w:val="-2"/>
          <w:sz w:val="22"/>
        </w:rPr>
      </w:pPr>
    </w:p>
    <w:p>
      <w:pPr>
        <w:tabs>
          <w:tab w:val="left" w:pos="709"/>
        </w:tabs>
        <w:spacing w:line="360" w:lineRule="auto"/>
        <w:ind w:left="709" w:hanging="709"/>
        <w:rPr>
          <w:rFonts w:ascii="Arial" w:hAnsi="Arial" w:cs="Arial"/>
          <w:spacing w:val="-2"/>
          <w:sz w:val="22"/>
        </w:rPr>
      </w:pPr>
      <w:r>
        <w:rPr>
          <w:rFonts w:ascii="Arial" w:hAnsi="Arial" w:cs="Arial"/>
          <w:spacing w:val="-2"/>
          <w:sz w:val="22"/>
        </w:rPr>
        <w:br w:type="page"/>
      </w:r>
    </w:p>
    <w:p>
      <w:pPr>
        <w:tabs>
          <w:tab w:val="left" w:pos="709"/>
        </w:tabs>
        <w:spacing w:line="360" w:lineRule="auto"/>
        <w:ind w:left="709" w:hanging="709"/>
        <w:rPr>
          <w:rFonts w:ascii="Arial" w:hAnsi="Arial" w:cs="Arial"/>
          <w:spacing w:val="-2"/>
          <w:sz w:val="22"/>
        </w:rPr>
      </w:pPr>
      <w:r>
        <w:rPr>
          <w:rFonts w:ascii="Arial" w:hAnsi="Arial" w:cs="Arial"/>
          <w:spacing w:val="-2"/>
          <w:sz w:val="22"/>
        </w:rPr>
        <w:lastRenderedPageBreak/>
        <w:t>2.3</w:t>
      </w:r>
      <w:r>
        <w:rPr>
          <w:rFonts w:ascii="Arial" w:hAnsi="Arial" w:cs="Arial"/>
          <w:spacing w:val="-2"/>
          <w:sz w:val="22"/>
        </w:rPr>
        <w:tab/>
        <w:t>Der Auftragnehmer hat über § 1 AVB hinaus folgende technische oder sonstige Vorschriften zu beachten:</w:t>
      </w:r>
    </w:p>
    <w:p>
      <w:pPr>
        <w:pStyle w:val="Absatz125mmeingerckt"/>
        <w:spacing w:line="360" w:lineRule="auto"/>
        <w:ind w:left="737"/>
        <w:rPr>
          <w:rFonts w:cs="Arial"/>
          <w:spacing w:val="-2"/>
        </w:rPr>
      </w:pPr>
      <w:r>
        <w:rPr>
          <w:rFonts w:cs="Arial"/>
          <w:spacing w:val="-2"/>
        </w:rPr>
        <w:t xml:space="preserve">1. Probenahme und Analytik dürfen nur von Unternehmen durchgeführt werden, die als Untersuchungsstelle nach DIN EN ISO/IEC 17025 oder DIN EN ISO/IEC 17020 akkreditiert oder nach Regelungen der Länder gemäß § 18 Satz 2 des Bundes-Bodenschutzgesetzes (BBodSchG) notifiziert sind. Die Probennahme ist von Sachverständigen im Sinne des § 18 BBodSchG oder Personen mit vergleichbarer Sachkunde zu entwickeln und zu begründen, zu begleiten und zu dokumentieren. </w:t>
      </w:r>
    </w:p>
    <w:p>
      <w:pPr>
        <w:pStyle w:val="Absatz125mmeingerckt"/>
        <w:tabs>
          <w:tab w:val="clear" w:pos="709"/>
          <w:tab w:val="clear" w:pos="1134"/>
          <w:tab w:val="clear" w:pos="1418"/>
          <w:tab w:val="clear" w:pos="1843"/>
          <w:tab w:val="clear" w:pos="2835"/>
          <w:tab w:val="clear" w:pos="3260"/>
        </w:tabs>
        <w:spacing w:after="0" w:line="360" w:lineRule="auto"/>
        <w:ind w:left="737"/>
        <w:rPr>
          <w:rFonts w:cs="Arial"/>
          <w:spacing w:val="-2"/>
        </w:rPr>
      </w:pPr>
      <w:r>
        <w:rPr>
          <w:rFonts w:cs="Arial"/>
          <w:spacing w:val="-2"/>
        </w:rPr>
        <w:t>2. Als fachliche Grundlage der Kompetenzfeststellung wird durch die 79. Umweltministerkonferenz (15./16.11.2012) im Rahmen des Notifizierungsverfahren nach § 18 BBodSchG und der Deutschen Akkreditierungsstelle GmbH (</w:t>
      </w:r>
      <w:proofErr w:type="spellStart"/>
      <w:r>
        <w:rPr>
          <w:rFonts w:cs="Arial"/>
          <w:spacing w:val="-2"/>
        </w:rPr>
        <w:t>DAkkS</w:t>
      </w:r>
      <w:proofErr w:type="spellEnd"/>
      <w:r>
        <w:rPr>
          <w:rFonts w:cs="Arial"/>
          <w:spacing w:val="-2"/>
        </w:rPr>
        <w:t>) im Rahmen der Akkreditierung die Anwendung der Teile II und III des Fachmodul Boden-Altlasten vom 16.08.2012 empfohlen. Die Kompetenz kann auch durch geeignete Einzelnachweise bewiesen werden.</w:t>
      </w:r>
    </w:p>
    <w:tbl>
      <w:tblPr>
        <w:tblW w:w="847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1"/>
      </w:tblGrid>
      <w:tr>
        <w:tc>
          <w:tcPr>
            <w:tcW w:w="8471" w:type="dxa"/>
          </w:tcPr>
          <w:p>
            <w:pPr>
              <w:pStyle w:val="Textkrper21"/>
              <w:spacing w:before="0" w:line="360" w:lineRule="auto"/>
              <w:ind w:left="0"/>
              <w:rPr>
                <w:rFonts w:cs="Arial"/>
              </w:rPr>
            </w:pP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pStyle w:val="Textkrper21"/>
        <w:spacing w:before="0" w:line="360" w:lineRule="auto"/>
        <w:ind w:left="0"/>
        <w:rPr>
          <w:rFonts w:cs="Arial"/>
        </w:rPr>
      </w:pPr>
    </w:p>
    <w:p>
      <w:pPr>
        <w:tabs>
          <w:tab w:val="left" w:pos="709"/>
        </w:tabs>
        <w:spacing w:line="360" w:lineRule="auto"/>
        <w:ind w:left="709" w:hanging="709"/>
        <w:rPr>
          <w:rFonts w:ascii="Arial" w:hAnsi="Arial" w:cs="Arial"/>
          <w:sz w:val="22"/>
        </w:rPr>
      </w:pPr>
      <w:r>
        <w:rPr>
          <w:rFonts w:ascii="Arial" w:hAnsi="Arial" w:cs="Arial"/>
          <w:spacing w:val="-2"/>
          <w:sz w:val="22"/>
        </w:rPr>
        <w:t>2.4</w:t>
      </w:r>
      <w:r>
        <w:rPr>
          <w:rFonts w:ascii="Arial" w:hAnsi="Arial" w:cs="Arial"/>
          <w:spacing w:val="-2"/>
          <w:sz w:val="22"/>
        </w:rPr>
        <w:tab/>
        <w:t>Die Maßnahme unterliegt</w:t>
      </w:r>
    </w:p>
    <w:p>
      <w:pPr>
        <w:spacing w:line="360" w:lineRule="auto"/>
        <w:ind w:left="1260" w:hanging="552"/>
        <w:rPr>
          <w:rFonts w:ascii="Arial" w:hAnsi="Arial" w:cs="Arial"/>
          <w:sz w:val="22"/>
          <w:szCs w:val="22"/>
        </w:rPr>
      </w:pPr>
      <w:r>
        <w:rPr>
          <w:rFonts w:ascii="Arial" w:hAnsi="Arial" w:cs="Arial"/>
          <w:sz w:val="22"/>
          <w:szCs w:val="22"/>
        </w:rPr>
        <w:t>Baugenehmigungsverfahren/Zustimmungsverfahren/der Kenntnisgabe nach</w:t>
      </w:r>
    </w:p>
    <w:p>
      <w:pPr>
        <w:tabs>
          <w:tab w:val="left" w:pos="709"/>
        </w:tabs>
        <w:spacing w:line="360" w:lineRule="auto"/>
        <w:ind w:left="1410" w:hanging="1410"/>
        <w:rPr>
          <w:rFonts w:ascii="Arial" w:hAnsi="Arial" w:cs="Arial"/>
          <w:sz w:val="22"/>
        </w:rPr>
      </w:pPr>
      <w:r>
        <w:rPr>
          <w:rFonts w:ascii="Arial" w:hAnsi="Arial" w:cs="Arial"/>
          <w:sz w:val="22"/>
        </w:rPr>
        <w:tab/>
      </w: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den Bestimmungen über die bauaufsichtliche Behandlung von Baumaßnahmen des Bundes (RBBau)</w:t>
      </w:r>
      <w:r>
        <w:rPr>
          <w:rFonts w:cs="Arial"/>
          <w:u w:val="single"/>
        </w:rPr>
        <w:t xml:space="preserve"> </w:t>
      </w:r>
      <w:r>
        <w:rPr>
          <w:rFonts w:cs="Arial"/>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rFonts w:cs="Arial"/>
          <w:u w:val="single"/>
        </w:rPr>
        <w:instrText xml:space="preserve"> FORMDROPDOWN </w:instrText>
      </w:r>
      <w:r>
        <w:rPr>
          <w:rFonts w:cs="Arial"/>
          <w:u w:val="single"/>
        </w:rPr>
      </w:r>
      <w:r>
        <w:rPr>
          <w:rFonts w:cs="Arial"/>
          <w:u w:val="single"/>
        </w:rPr>
        <w:fldChar w:fldCharType="separate"/>
      </w:r>
      <w:r>
        <w:rPr>
          <w:rFonts w:cs="Arial"/>
          <w:u w:val="single"/>
        </w:rPr>
        <w:fldChar w:fldCharType="end"/>
      </w:r>
      <w:r>
        <w:rPr>
          <w:rFonts w:cs="Arial"/>
        </w:rPr>
        <w:t>.</w:t>
      </w:r>
      <w:r>
        <w:rPr>
          <w:rFonts w:ascii="Arial" w:hAnsi="Arial" w:cs="Arial"/>
          <w:sz w:val="22"/>
        </w:rPr>
        <w:t>.</w:t>
      </w:r>
    </w:p>
    <w:p>
      <w:pPr>
        <w:spacing w:line="360" w:lineRule="auto"/>
        <w:ind w:left="1560" w:hanging="851"/>
        <w:rPr>
          <w:rFonts w:ascii="Arial" w:hAnsi="Arial" w:cs="Arial"/>
          <w:sz w:val="22"/>
        </w:rPr>
      </w:pP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den Bestimmungen über die bauaufsichtliche Behandlung von Baumaßnahmen des Landes (</w:t>
      </w:r>
      <w:proofErr w:type="spellStart"/>
      <w:r>
        <w:rPr>
          <w:rFonts w:ascii="Arial" w:hAnsi="Arial" w:cs="Arial"/>
          <w:sz w:val="22"/>
        </w:rPr>
        <w:t>RLBau</w:t>
      </w:r>
      <w:proofErr w:type="spellEnd"/>
      <w:r>
        <w:rPr>
          <w:rFonts w:ascii="Arial" w:hAnsi="Arial" w:cs="Arial"/>
          <w:sz w:val="22"/>
        </w:rPr>
        <w:t xml:space="preserve">) </w:t>
      </w:r>
      <w:r>
        <w:rPr>
          <w:rFonts w:ascii="Arial" w:hAnsi="Arial" w:cs="Arial"/>
          <w:sz w:val="22"/>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rFonts w:ascii="Arial" w:hAnsi="Arial" w:cs="Arial"/>
          <w:sz w:val="22"/>
          <w:u w:val="single"/>
        </w:rPr>
        <w:instrText xml:space="preserve"> FORMDROPDOWN </w:instrText>
      </w:r>
      <w:r>
        <w:rPr>
          <w:rFonts w:ascii="Arial" w:hAnsi="Arial" w:cs="Arial"/>
          <w:sz w:val="22"/>
          <w:u w:val="single"/>
        </w:rPr>
      </w:r>
      <w:r>
        <w:rPr>
          <w:rFonts w:ascii="Arial" w:hAnsi="Arial" w:cs="Arial"/>
          <w:sz w:val="22"/>
          <w:u w:val="single"/>
        </w:rPr>
        <w:fldChar w:fldCharType="separate"/>
      </w:r>
      <w:r>
        <w:rPr>
          <w:rFonts w:ascii="Arial" w:hAnsi="Arial" w:cs="Arial"/>
          <w:sz w:val="22"/>
          <w:u w:val="single"/>
        </w:rPr>
        <w:fldChar w:fldCharType="end"/>
      </w:r>
      <w:r>
        <w:rPr>
          <w:rFonts w:ascii="Arial" w:hAnsi="Arial" w:cs="Arial"/>
          <w:sz w:val="22"/>
        </w:rPr>
        <w:t>.</w:t>
      </w:r>
    </w:p>
    <w:p>
      <w:pPr>
        <w:tabs>
          <w:tab w:val="left" w:pos="-720"/>
        </w:tabs>
        <w:spacing w:before="480" w:line="480" w:lineRule="auto"/>
        <w:rPr>
          <w:rFonts w:ascii="Arial" w:hAnsi="Arial" w:cs="Arial"/>
          <w:b/>
          <w:color w:val="004578"/>
        </w:rPr>
      </w:pPr>
      <w:r>
        <w:rPr>
          <w:rFonts w:ascii="Arial" w:hAnsi="Arial" w:cs="Arial"/>
          <w:b/>
          <w:color w:val="004578"/>
        </w:rPr>
        <w:br w:type="page"/>
      </w:r>
      <w:r>
        <w:rPr>
          <w:rFonts w:ascii="Arial" w:hAnsi="Arial" w:cs="Arial"/>
          <w:b/>
          <w:color w:val="004578"/>
        </w:rPr>
        <w:lastRenderedPageBreak/>
        <w:t>§ 3       Leistungen des Auftragnehmers</w:t>
      </w:r>
    </w:p>
    <w:p>
      <w:pPr>
        <w:tabs>
          <w:tab w:val="left" w:pos="709"/>
        </w:tabs>
        <w:spacing w:line="360" w:lineRule="auto"/>
        <w:rPr>
          <w:rFonts w:ascii="Arial" w:hAnsi="Arial" w:cs="Arial"/>
          <w:spacing w:val="-2"/>
          <w:sz w:val="22"/>
        </w:rPr>
      </w:pPr>
      <w:r>
        <w:rPr>
          <w:rFonts w:ascii="Arial" w:hAnsi="Arial" w:cs="Arial"/>
          <w:spacing w:val="-2"/>
          <w:sz w:val="22"/>
        </w:rPr>
        <w:t>3.1</w:t>
      </w:r>
      <w:r>
        <w:rPr>
          <w:rFonts w:ascii="Arial" w:hAnsi="Arial" w:cs="Arial"/>
          <w:spacing w:val="-2"/>
          <w:sz w:val="22"/>
        </w:rPr>
        <w:tab/>
        <w:t>Auftragsumfang</w:t>
      </w:r>
    </w:p>
    <w:p>
      <w:pPr>
        <w:spacing w:line="360" w:lineRule="auto"/>
        <w:ind w:left="709"/>
        <w:jc w:val="both"/>
        <w:rPr>
          <w:rFonts w:ascii="Arial" w:hAnsi="Arial" w:cs="Arial"/>
          <w:spacing w:val="-2"/>
          <w:sz w:val="22"/>
        </w:rPr>
      </w:pPr>
      <w:r>
        <w:rPr>
          <w:rFonts w:ascii="Arial" w:hAnsi="Arial" w:cs="Arial"/>
          <w:spacing w:val="-2"/>
          <w:sz w:val="22"/>
        </w:rPr>
        <w:t xml:space="preserve">Der Auftragnehmer führt seine Leistungen auf der Grundlage der ihm vom Auftraggeber zur Verfügung gestellten Unterlagen, der Leistungsbeschreibung (Anlage 6) und seines Angebotes (Anlage 7) aus. </w:t>
      </w:r>
    </w:p>
    <w:p>
      <w:pPr>
        <w:tabs>
          <w:tab w:val="left" w:pos="-1440"/>
          <w:tab w:val="left" w:pos="-720"/>
          <w:tab w:val="left" w:pos="720"/>
          <w:tab w:val="left" w:pos="884"/>
          <w:tab w:val="left" w:pos="1440"/>
        </w:tabs>
        <w:spacing w:line="360" w:lineRule="auto"/>
        <w:ind w:left="709"/>
        <w:jc w:val="both"/>
        <w:rPr>
          <w:rFonts w:ascii="Arial" w:hAnsi="Arial" w:cs="Arial"/>
          <w:spacing w:val="-2"/>
          <w:sz w:val="22"/>
        </w:rPr>
      </w:pPr>
    </w:p>
    <w:p>
      <w:pPr>
        <w:tabs>
          <w:tab w:val="left" w:pos="-1440"/>
          <w:tab w:val="left" w:pos="-720"/>
          <w:tab w:val="left" w:pos="720"/>
          <w:tab w:val="left" w:pos="884"/>
          <w:tab w:val="left" w:pos="1440"/>
        </w:tabs>
        <w:spacing w:line="360" w:lineRule="auto"/>
        <w:ind w:left="709"/>
        <w:jc w:val="both"/>
        <w:rPr>
          <w:rFonts w:ascii="Arial" w:hAnsi="Arial" w:cs="Arial"/>
          <w:spacing w:val="-2"/>
          <w:sz w:val="22"/>
        </w:rPr>
      </w:pPr>
      <w:r>
        <w:rPr>
          <w:rFonts w:ascii="Arial" w:hAnsi="Arial" w:cs="Arial"/>
          <w:spacing w:val="-2"/>
          <w:sz w:val="22"/>
        </w:rPr>
        <w:t xml:space="preserve">Der Auftraggeber überträgt dem Auftragnehmer Leistungen nach 3.2. Der Auftragnehmer ist verpflichtet, weitere Leistungen zu erbringen, wenn sie ihm vom Auftraggeber innerhalb von </w:t>
      </w:r>
      <w:r>
        <w:rPr>
          <w:rFonts w:ascii="Arial" w:hAnsi="Arial" w:cs="Arial"/>
          <w:spacing w:val="-2"/>
          <w:sz w:val="22"/>
          <w:u w:val="single"/>
        </w:rPr>
        <w:t>6</w:t>
      </w:r>
      <w:r>
        <w:rPr>
          <w:rFonts w:ascii="Arial" w:hAnsi="Arial" w:cs="Arial"/>
          <w:spacing w:val="-2"/>
          <w:sz w:val="22"/>
        </w:rPr>
        <w:t xml:space="preserve"> Monaten nach Fertigstellung der Leistungen nach 3.2 übertragen werden. Der Auftraggeber behält sich vor, die Übertragung weiterer Leistungen auf einzelne Abschnitte der Maßnahmen zu beschränken. Ein Rechtsanspruch auf Übertragungen weiterer Leistungen besteht nicht.</w:t>
      </w:r>
    </w:p>
    <w:p>
      <w:pPr>
        <w:tabs>
          <w:tab w:val="left" w:pos="-1440"/>
          <w:tab w:val="left" w:pos="-720"/>
          <w:tab w:val="left" w:pos="720"/>
          <w:tab w:val="left" w:pos="884"/>
          <w:tab w:val="left" w:pos="1440"/>
        </w:tabs>
        <w:spacing w:line="360" w:lineRule="auto"/>
        <w:ind w:left="709"/>
        <w:jc w:val="both"/>
        <w:rPr>
          <w:rFonts w:ascii="Arial" w:hAnsi="Arial" w:cs="Arial"/>
          <w:spacing w:val="-2"/>
          <w:sz w:val="22"/>
        </w:rPr>
      </w:pPr>
    </w:p>
    <w:p>
      <w:pPr>
        <w:tabs>
          <w:tab w:val="left" w:pos="-1440"/>
          <w:tab w:val="left" w:pos="-720"/>
          <w:tab w:val="left" w:pos="720"/>
          <w:tab w:val="left" w:pos="884"/>
          <w:tab w:val="left" w:pos="1440"/>
        </w:tabs>
        <w:spacing w:line="360" w:lineRule="auto"/>
        <w:rPr>
          <w:rFonts w:ascii="Arial" w:hAnsi="Arial" w:cs="Arial"/>
          <w:spacing w:val="-2"/>
          <w:sz w:val="22"/>
        </w:rPr>
      </w:pPr>
      <w:r>
        <w:rPr>
          <w:rFonts w:ascii="Arial" w:hAnsi="Arial" w:cs="Arial"/>
          <w:spacing w:val="-2"/>
          <w:sz w:val="22"/>
        </w:rPr>
        <w:t>3.2</w:t>
      </w:r>
      <w:r>
        <w:rPr>
          <w:rFonts w:ascii="Arial" w:hAnsi="Arial" w:cs="Arial"/>
          <w:spacing w:val="-2"/>
          <w:sz w:val="22"/>
        </w:rPr>
        <w:tab/>
        <w:t>Umfang der Leistungen:</w:t>
      </w:r>
    </w:p>
    <w:p>
      <w:pPr>
        <w:tabs>
          <w:tab w:val="left" w:pos="-1440"/>
          <w:tab w:val="left" w:pos="-720"/>
          <w:tab w:val="left" w:pos="0"/>
          <w:tab w:val="left" w:pos="720"/>
          <w:tab w:val="left" w:pos="884"/>
          <w:tab w:val="left" w:pos="1440"/>
        </w:tabs>
        <w:spacing w:line="360" w:lineRule="auto"/>
        <w:rPr>
          <w:rFonts w:ascii="Arial" w:hAnsi="Arial" w:cs="Arial"/>
          <w:spacing w:val="-2"/>
          <w:sz w:val="22"/>
        </w:rPr>
      </w:pPr>
      <w:r>
        <w:rPr>
          <w:rFonts w:ascii="Arial" w:hAnsi="Arial" w:cs="Arial"/>
          <w:spacing w:val="-2"/>
          <w:sz w:val="22"/>
        </w:rPr>
        <w:tab/>
        <w:t>Dem AN werden folgende Leistungen übertragen:</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Orientierende Untersuchung (Phase </w:t>
      </w:r>
      <w:proofErr w:type="spellStart"/>
      <w:r>
        <w:rPr>
          <w:rFonts w:ascii="Arial" w:hAnsi="Arial" w:cs="Arial"/>
          <w:spacing w:val="-2"/>
          <w:sz w:val="22"/>
        </w:rPr>
        <w:t>IIa</w:t>
      </w:r>
      <w:proofErr w:type="spellEnd"/>
      <w:r>
        <w:rPr>
          <w:rFonts w:ascii="Arial" w:hAnsi="Arial" w:cs="Arial"/>
          <w:spacing w:val="-2"/>
          <w:sz w:val="22"/>
        </w:rPr>
        <w:t>)</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Detail-Untersuchung (Phase </w:t>
      </w:r>
      <w:proofErr w:type="spellStart"/>
      <w:r>
        <w:rPr>
          <w:rFonts w:ascii="Arial" w:hAnsi="Arial" w:cs="Arial"/>
          <w:spacing w:val="-2"/>
          <w:sz w:val="22"/>
        </w:rPr>
        <w:t>IIb</w:t>
      </w:r>
      <w:proofErr w:type="spellEnd"/>
      <w:r>
        <w:rPr>
          <w:rFonts w:ascii="Arial" w:hAnsi="Arial" w:cs="Arial"/>
          <w:spacing w:val="-2"/>
          <w:sz w:val="22"/>
        </w:rPr>
        <w:t>)</w:t>
      </w:r>
    </w:p>
    <w:p>
      <w:pPr>
        <w:tabs>
          <w:tab w:val="left" w:pos="-720"/>
        </w:tabs>
        <w:spacing w:line="360" w:lineRule="auto"/>
        <w:rPr>
          <w:rFonts w:ascii="Arial" w:hAnsi="Arial" w:cs="Arial"/>
          <w:spacing w:val="-2"/>
          <w:sz w:val="22"/>
        </w:rPr>
      </w:pPr>
      <w:r>
        <w:rPr>
          <w:rFonts w:ascii="Arial" w:hAnsi="Arial" w:cs="Arial"/>
          <w:spacing w:val="-2"/>
          <w:sz w:val="22"/>
        </w:rPr>
        <w:t xml:space="preserve"> </w:t>
      </w: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Überwachung / Monitoring </w:t>
      </w:r>
      <w:r>
        <w:rPr>
          <w:rFonts w:ascii="Arial" w:hAnsi="Arial" w:cs="Arial"/>
          <w:spacing w:val="-2"/>
          <w:sz w:val="20"/>
        </w:rPr>
        <w:t xml:space="preserve">(ggf. auch für Phase </w:t>
      </w:r>
      <w:proofErr w:type="spellStart"/>
      <w:r>
        <w:rPr>
          <w:rFonts w:ascii="Arial" w:hAnsi="Arial" w:cs="Arial"/>
          <w:spacing w:val="-2"/>
          <w:sz w:val="20"/>
        </w:rPr>
        <w:t>IIIc</w:t>
      </w:r>
      <w:proofErr w:type="spellEnd"/>
      <w:r>
        <w:rPr>
          <w:rFonts w:ascii="Arial" w:hAnsi="Arial" w:cs="Arial"/>
          <w:spacing w:val="-2"/>
          <w:sz w:val="20"/>
        </w:rPr>
        <w:t xml:space="preserve"> – Nachsorge - anzuwenden)</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Fachtechnische Begleitung</w:t>
      </w:r>
    </w:p>
    <w:p>
      <w:pPr>
        <w:tabs>
          <w:tab w:val="left" w:pos="-720"/>
        </w:tabs>
        <w:spacing w:line="360" w:lineRule="auto"/>
        <w:rPr>
          <w:rFonts w:ascii="Arial" w:hAnsi="Arial" w:cs="Arial"/>
          <w:spacing w:val="-2"/>
          <w:sz w:val="22"/>
        </w:rPr>
      </w:pPr>
      <w:r>
        <w:rPr>
          <w:rFonts w:ascii="Arial" w:hAnsi="Arial" w:cs="Arial"/>
          <w:spacing w:val="-2"/>
          <w:sz w:val="22"/>
        </w:rPr>
        <w:t xml:space="preserve"> </w:t>
      </w:r>
      <w:r>
        <w:rPr>
          <w:rFonts w:ascii="Arial" w:hAnsi="Arial" w:cs="Arial"/>
          <w:spacing w:val="-2"/>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Laborleistungen Phase </w:t>
      </w:r>
      <w:proofErr w:type="spellStart"/>
      <w:r>
        <w:rPr>
          <w:rFonts w:ascii="Arial" w:hAnsi="Arial" w:cs="Arial"/>
          <w:spacing w:val="-2"/>
          <w:sz w:val="22"/>
        </w:rPr>
        <w:t>IIa</w:t>
      </w:r>
      <w:proofErr w:type="spellEnd"/>
      <w:r>
        <w:rPr>
          <w:rFonts w:ascii="Arial" w:hAnsi="Arial" w:cs="Arial"/>
          <w:spacing w:val="-2"/>
          <w:sz w:val="22"/>
        </w:rPr>
        <w:t xml:space="preserve">/ </w:t>
      </w:r>
      <w:proofErr w:type="spellStart"/>
      <w:r>
        <w:rPr>
          <w:rFonts w:ascii="Arial" w:hAnsi="Arial" w:cs="Arial"/>
          <w:spacing w:val="-2"/>
          <w:sz w:val="22"/>
        </w:rPr>
        <w:t>IIb</w:t>
      </w:r>
      <w:proofErr w:type="spellEnd"/>
      <w:r>
        <w:rPr>
          <w:rFonts w:ascii="Arial" w:hAnsi="Arial" w:cs="Arial"/>
          <w:spacing w:val="-2"/>
          <w:sz w:val="22"/>
        </w:rPr>
        <w:t xml:space="preserve">  </w:t>
      </w:r>
    </w:p>
    <w:p>
      <w:pPr>
        <w:tabs>
          <w:tab w:val="left" w:pos="-720"/>
        </w:tabs>
        <w:spacing w:line="360" w:lineRule="auto"/>
        <w:rPr>
          <w:rFonts w:ascii="Arial" w:hAnsi="Arial" w:cs="Arial"/>
          <w:sz w:val="22"/>
        </w:rPr>
      </w:pPr>
      <w:r>
        <w:rPr>
          <w:rFonts w:ascii="Arial" w:hAnsi="Arial" w:cs="Arial"/>
          <w:sz w:val="22"/>
        </w:rPr>
        <w:tab/>
      </w: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z w:val="22"/>
        </w:rPr>
        <w:t>Zusatzvereinbarungen zum Leistungsumfang</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pStyle w:val="Textkrper21"/>
              <w:spacing w:before="0" w:line="360" w:lineRule="auto"/>
              <w:ind w:left="0"/>
              <w:rPr>
                <w:rFonts w:cs="Arial"/>
              </w:rPr>
            </w:pPr>
            <w:r>
              <w:rPr>
                <w:rFonts w:cs="Arial"/>
                <w:i/>
                <w:sz w:val="20"/>
              </w:rPr>
              <w:t>Bearbeitungsinhalt der Untersuchungsphase</w:t>
            </w:r>
            <w:r>
              <w:rPr>
                <w:rFonts w:cs="Arial"/>
              </w:rPr>
              <w:t xml:space="preserve"> </w:t>
            </w: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tabs>
          <w:tab w:val="left" w:pos="-720"/>
        </w:tabs>
        <w:spacing w:line="360" w:lineRule="auto"/>
        <w:ind w:left="709"/>
        <w:rPr>
          <w:rFonts w:ascii="Arial" w:hAnsi="Arial" w:cs="Arial"/>
          <w:spacing w:val="-2"/>
          <w:sz w:val="22"/>
        </w:rPr>
      </w:pPr>
    </w:p>
    <w:p>
      <w:pPr>
        <w:tabs>
          <w:tab w:val="left" w:pos="-720"/>
        </w:tabs>
        <w:spacing w:line="360" w:lineRule="auto"/>
        <w:ind w:left="709"/>
        <w:rPr>
          <w:rFonts w:ascii="Arial" w:hAnsi="Arial" w:cs="Arial"/>
          <w:sz w:val="22"/>
        </w:rPr>
      </w:pPr>
      <w:r>
        <w:rPr>
          <w:rFonts w:ascii="Arial" w:hAnsi="Arial" w:cs="Arial"/>
          <w:spacing w:val="-2"/>
          <w:sz w:val="22"/>
        </w:rPr>
        <w:t xml:space="preserve">unter Zugrundelegung der in der Leistungsbeschreibung (Anlage 6) und dem Angebot (Anlage 7) beschriebenen Umfang einschließlich der Berücksichtigung der in den "Baufachlichen Richtlinien Boden- und Grundwasserschutz“ – Arbeitshilfen zur Planung und Ausführung der Sanierung von schädlichen Bodenveränderungen und Grundwasserverunreinigungen“ (BFR BoGwS) mit Ausnahme von: </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Textkrper21"/>
        <w:numPr>
          <w:ilvl w:val="12"/>
          <w:numId w:val="0"/>
        </w:numPr>
        <w:tabs>
          <w:tab w:val="left" w:pos="720"/>
        </w:tabs>
        <w:spacing w:before="0" w:line="360" w:lineRule="auto"/>
        <w:ind w:left="709" w:hanging="709"/>
        <w:rPr>
          <w:rFonts w:cs="Arial"/>
        </w:rPr>
      </w:pPr>
      <w:r>
        <w:rPr>
          <w:rFonts w:cs="Arial"/>
        </w:rPr>
        <w:br/>
      </w:r>
      <w:r>
        <w:rPr>
          <w:rFonts w:cs="Arial"/>
        </w:rPr>
        <w:br/>
      </w:r>
    </w:p>
    <w:p>
      <w:pPr>
        <w:pStyle w:val="Textkrper21"/>
        <w:numPr>
          <w:ilvl w:val="12"/>
          <w:numId w:val="0"/>
        </w:numPr>
        <w:tabs>
          <w:tab w:val="left" w:pos="720"/>
        </w:tabs>
        <w:spacing w:before="0" w:line="360" w:lineRule="auto"/>
        <w:ind w:left="709" w:hanging="709"/>
        <w:rPr>
          <w:rFonts w:cs="Arial"/>
        </w:rPr>
      </w:pPr>
      <w:r>
        <w:rPr>
          <w:rFonts w:cs="Arial"/>
        </w:rPr>
        <w:br w:type="page"/>
      </w:r>
    </w:p>
    <w:p>
      <w:pPr>
        <w:pStyle w:val="Textkrper21"/>
        <w:numPr>
          <w:ilvl w:val="12"/>
          <w:numId w:val="0"/>
        </w:numPr>
        <w:tabs>
          <w:tab w:val="left" w:pos="720"/>
        </w:tabs>
        <w:spacing w:before="0" w:line="360" w:lineRule="auto"/>
        <w:ind w:left="709" w:hanging="709"/>
        <w:rPr>
          <w:rFonts w:cs="Arial"/>
        </w:rPr>
      </w:pPr>
      <w:r>
        <w:rPr>
          <w:rFonts w:cs="Arial"/>
        </w:rPr>
        <w:lastRenderedPageBreak/>
        <w:t>3.3</w:t>
      </w:r>
      <w:r>
        <w:rPr>
          <w:rFonts w:cs="Arial"/>
        </w:rPr>
        <w:tab/>
        <w:t>Zusätzliche Leistungen</w:t>
      </w:r>
    </w:p>
    <w:p>
      <w:pPr>
        <w:pStyle w:val="Textkrper21"/>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0" w:line="360" w:lineRule="auto"/>
        <w:ind w:left="720"/>
        <w:rPr>
          <w:rFonts w:cs="Arial"/>
        </w:rPr>
      </w:pPr>
      <w:r>
        <w:rPr>
          <w:rFonts w:cs="Arial"/>
        </w:rPr>
        <w:t>Darüber hinaus werden dem Auftragnehmer folgende zusätzlichen Leistungen, die im Zusammenhang mit der Erbringung der in Abschnitt 3.2 dargestellten Leistungen stehen, beauftragt: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7512"/>
      </w:tblGrid>
      <w:tr>
        <w:tc>
          <w:tcPr>
            <w:tcW w:w="851"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t>Ziffer</w:t>
            </w:r>
          </w:p>
        </w:tc>
        <w:tc>
          <w:tcPr>
            <w:tcW w:w="7512"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t>Beschreibung der Leistung</w:t>
            </w:r>
          </w:p>
        </w:tc>
      </w:tr>
      <w:tr>
        <w:tc>
          <w:tcPr>
            <w:tcW w:w="851"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t>3.3.1</w:t>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t>3.3.2</w:t>
            </w:r>
          </w:p>
        </w:tc>
        <w:tc>
          <w:tcPr>
            <w:tcW w:w="7512"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fldChar w:fldCharType="begin">
                <w:ffData>
                  <w:name w:val="Text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jc w:val="both"/>
              <w:rPr>
                <w:rFonts w:ascii="Arial" w:hAnsi="Arial" w:cs="Arial"/>
                <w:sz w:val="22"/>
              </w:rPr>
            </w:pPr>
            <w:r>
              <w:rPr>
                <w:rFonts w:ascii="Arial" w:hAnsi="Arial" w:cs="Arial"/>
                <w:sz w:val="22"/>
              </w:rPr>
              <w:fldChar w:fldCharType="begin">
                <w:ffData>
                  <w:name w:val="Text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pPr>
        <w:pStyle w:val="AufzhlungPfeil"/>
        <w:tabs>
          <w:tab w:val="clear" w:pos="1134"/>
          <w:tab w:val="clear" w:pos="1418"/>
          <w:tab w:val="clear" w:pos="1843"/>
          <w:tab w:val="clear" w:pos="2835"/>
          <w:tab w:val="clear" w:pos="3260"/>
        </w:tabs>
        <w:autoSpaceDE/>
        <w:autoSpaceDN/>
        <w:spacing w:before="0" w:after="0" w:line="360" w:lineRule="auto"/>
        <w:rPr>
          <w:spacing w:val="-2"/>
          <w:szCs w:val="20"/>
        </w:rPr>
      </w:pPr>
    </w:p>
    <w:p>
      <w:pPr>
        <w:tabs>
          <w:tab w:val="left" w:pos="709"/>
        </w:tabs>
        <w:spacing w:line="360" w:lineRule="auto"/>
        <w:ind w:left="709" w:hanging="709"/>
        <w:rPr>
          <w:rFonts w:ascii="Arial" w:hAnsi="Arial" w:cs="Arial"/>
          <w:sz w:val="22"/>
        </w:rPr>
      </w:pPr>
      <w:r>
        <w:rPr>
          <w:rFonts w:ascii="Arial" w:hAnsi="Arial" w:cs="Arial"/>
          <w:spacing w:val="-2"/>
          <w:sz w:val="22"/>
        </w:rPr>
        <w:t>3.4</w:t>
      </w:r>
      <w:r>
        <w:rPr>
          <w:rFonts w:ascii="Arial" w:hAnsi="Arial" w:cs="Arial"/>
          <w:spacing w:val="-2"/>
          <w:sz w:val="22"/>
        </w:rPr>
        <w:tab/>
        <w:t>Die vom Auftragnehmer vorzulegende Dokumentation ist dem Auftraggeber</w:t>
      </w:r>
      <w:r>
        <w:rPr>
          <w:rFonts w:ascii="Arial" w:hAnsi="Arial" w:cs="Arial"/>
          <w:sz w:val="22"/>
        </w:rPr>
        <w:t xml:space="preserve"> </w:t>
      </w:r>
    </w:p>
    <w:p>
      <w:pPr>
        <w:pStyle w:val="Textkrper21"/>
        <w:numPr>
          <w:ilvl w:val="12"/>
          <w:numId w:val="0"/>
        </w:numPr>
        <w:tabs>
          <w:tab w:val="left" w:pos="720"/>
        </w:tabs>
        <w:spacing w:before="0" w:line="360" w:lineRule="auto"/>
        <w:ind w:left="709" w:hanging="709"/>
        <w:rPr>
          <w:rFonts w:cs="Arial"/>
        </w:rPr>
      </w:pPr>
      <w:r>
        <w:rPr>
          <w:rFonts w:cs="Arial"/>
        </w:rPr>
        <w:tab/>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-fach in Papierform sowie </w:t>
      </w:r>
    </w:p>
    <w:p>
      <w:pPr>
        <w:pStyle w:val="Textkrper21"/>
        <w:numPr>
          <w:ilvl w:val="12"/>
          <w:numId w:val="0"/>
        </w:numPr>
        <w:tabs>
          <w:tab w:val="left" w:pos="720"/>
        </w:tabs>
        <w:spacing w:before="0" w:line="360" w:lineRule="auto"/>
        <w:ind w:left="709" w:hanging="709"/>
        <w:rPr>
          <w:rFonts w:cs="Arial"/>
        </w:rPr>
      </w:pPr>
      <w:r>
        <w:rPr>
          <w:rFonts w:cs="Arial"/>
        </w:rPr>
        <w:tab/>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-fach in digitaler Ausführung (z.B. als CD, DVD) zu übergeben. </w:t>
      </w:r>
    </w:p>
    <w:p>
      <w:pPr>
        <w:pStyle w:val="Textkrper21"/>
        <w:numPr>
          <w:ilvl w:val="12"/>
          <w:numId w:val="0"/>
        </w:numPr>
        <w:tabs>
          <w:tab w:val="left" w:pos="720"/>
        </w:tabs>
        <w:spacing w:before="0" w:line="360" w:lineRule="auto"/>
        <w:ind w:left="1418" w:hanging="709"/>
        <w:rPr>
          <w:rFonts w:cs="Arial"/>
        </w:rPr>
      </w:pPr>
      <w:r>
        <w:rPr>
          <w:rFonts w:cs="Arial"/>
        </w:rPr>
        <w:t>Für die digitale Übergabe werden folgende Formate vereinbart:</w:t>
      </w:r>
    </w:p>
    <w:p>
      <w:pPr>
        <w:pStyle w:val="Textkrper21"/>
        <w:tabs>
          <w:tab w:val="left" w:pos="720"/>
          <w:tab w:val="left" w:pos="1134"/>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Der Berichtstext und textförmige Anlagen sind vollständig (inkl. Titelblatt, Tabellen und Grafiken) in einem editierbaren Format (</w:t>
      </w:r>
      <w:proofErr w:type="spellStart"/>
      <w:r>
        <w:rPr>
          <w:rFonts w:cs="Arial"/>
          <w:spacing w:val="-2"/>
        </w:rPr>
        <w:t>OpenDocument</w:t>
      </w:r>
      <w:proofErr w:type="spellEnd"/>
      <w:r>
        <w:rPr>
          <w:rFonts w:cs="Arial"/>
          <w:spacing w:val="-2"/>
        </w:rPr>
        <w:t xml:space="preserve">-Format, Microsoft Office), Tabellen MS-Excel kompatibel und zusätzlich als Gesamtdokument im PDF-A-Format (ab Adobe PDF 1.5, Druckausgabequalität) zu liefern. </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 xml:space="preserve">vom Auftragnehmer erstellte Karten und Pläne: Vektorgrafikformate wie DXF in einer Bildauflösung: </w:t>
      </w:r>
      <w:r>
        <w:rPr>
          <w:rFonts w:cs="Arial"/>
          <w:spacing w:val="-2"/>
        </w:rPr>
        <w:fldChar w:fldCharType="begin">
          <w:ffData>
            <w:name w:val="Text101"/>
            <w:enabled/>
            <w:calcOnExit w:val="0"/>
            <w:textInput>
              <w:maxLength w:val="5"/>
            </w:textInput>
          </w:ffData>
        </w:fldChar>
      </w:r>
      <w:bookmarkStart w:id="3" w:name="Text101"/>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3"/>
      <w:r>
        <w:rPr>
          <w:rFonts w:cs="Arial"/>
          <w:spacing w:val="-2"/>
        </w:rPr>
        <w:t xml:space="preserve"> dpi zu </w:t>
      </w:r>
      <w:proofErr w:type="gramStart"/>
      <w:r>
        <w:rPr>
          <w:rFonts w:cs="Arial"/>
          <w:spacing w:val="-2"/>
        </w:rPr>
        <w:t>liefern..</w:t>
      </w:r>
      <w:proofErr w:type="gramEnd"/>
      <w:r>
        <w:rPr>
          <w:rFonts w:cs="Arial"/>
          <w:spacing w:val="-2"/>
        </w:rPr>
        <w:t xml:space="preserve"> </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tab/>
      </w:r>
      <w:r>
        <w:rPr>
          <w:rFonts w:cs="Arial"/>
          <w:spacing w:val="-2"/>
        </w:rPr>
        <w:tab/>
        <w:t xml:space="preserve">Die Übergabe von Daten im Format von CAD- oder GIS-Systemen (z. B. ALK-GIAP, AutoCAD, ArcGIS) kann gesondert vereinbart werden. </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Die Fotos der Fotodokumentation sind digital zu übergeben. Aus den Dateinamen muss eine Zugehörigkeit zu einer Liegenschaft und ggf. zu einer einzelnen KVF/KF ersichtlich sein. Jedes Foto muss digital das Aufnahmedatum wiedergeben. Position und Blickrichtung aller Aufnahmen sind zu dokumentieren. Zusätzlich sind alle Fotos beschriftet in einem PDF-Dokument zusammengefasst zu liefern.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Karten, Lagepläne und Luftbilder, die übernommen wurden, sind eingescannt im JPG- oder PDF-Format zu übergeben. </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jc w:val="left"/>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 xml:space="preserve">Sonstige relevante Unterlagen (z.B. Schriftverkehr), </w:t>
      </w:r>
      <w:r>
        <w:rPr>
          <w:rFonts w:cs="Arial"/>
        </w:rPr>
        <w:t>die übernommen wurden, sind eingescannt im PDF-Format zu übergeben.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INSA (EFA-Modus) - Daten (s. Leistungsbeschreibung)</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rPr>
        <w:fldChar w:fldCharType="begin">
          <w:ffData>
            <w:name w:val="Kontrollkästchen35"/>
            <w:enabled/>
            <w:calcOnExit w:val="0"/>
            <w:checkBox>
              <w:sizeAuto/>
              <w:default w:val="0"/>
            </w:checkBox>
          </w:ffData>
        </w:fldChar>
      </w:r>
      <w:bookmarkStart w:id="4" w:name="Kontrollkästchen35"/>
      <w:r>
        <w:rPr>
          <w:rFonts w:cs="Arial"/>
        </w:rPr>
        <w:instrText xml:space="preserve"> FORMCHECKBOX </w:instrText>
      </w:r>
      <w:r>
        <w:rPr>
          <w:rFonts w:cs="Arial"/>
        </w:rPr>
      </w:r>
      <w:r>
        <w:rPr>
          <w:rFonts w:cs="Arial"/>
        </w:rPr>
        <w:fldChar w:fldCharType="separate"/>
      </w:r>
      <w:r>
        <w:rPr>
          <w:rFonts w:cs="Arial"/>
        </w:rPr>
        <w:fldChar w:fldCharType="end"/>
      </w:r>
      <w:bookmarkEnd w:id="4"/>
      <w:r>
        <w:rPr>
          <w:rFonts w:cs="Arial"/>
        </w:rPr>
        <w:t xml:space="preserve">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pPr>
        <w:pStyle w:val="Textkrper21"/>
        <w:numPr>
          <w:ilvl w:val="12"/>
          <w:numId w:val="0"/>
        </w:numPr>
        <w:spacing w:before="0" w:line="240" w:lineRule="auto"/>
        <w:ind w:left="709"/>
        <w:rPr>
          <w:rFonts w:cs="Arial"/>
        </w:rPr>
      </w:pPr>
    </w:p>
    <w:p>
      <w:pPr>
        <w:pStyle w:val="Textkrper21"/>
        <w:numPr>
          <w:ilvl w:val="12"/>
          <w:numId w:val="0"/>
        </w:numPr>
        <w:spacing w:before="0" w:line="360" w:lineRule="auto"/>
        <w:ind w:left="709"/>
        <w:rPr>
          <w:rFonts w:cs="Arial"/>
        </w:rPr>
      </w:pPr>
      <w:r>
        <w:rPr>
          <w:rFonts w:cs="Arial"/>
        </w:rPr>
        <w:t xml:space="preserve">Es ist grundsätzlich ein Gesamtdokument im PDF-A-Format zu erstellen, um die Archivierung in der INSA-LDV zu ermöglichen. </w:t>
      </w:r>
    </w:p>
    <w:p>
      <w:pPr>
        <w:pStyle w:val="Textkrper21"/>
        <w:numPr>
          <w:ilvl w:val="12"/>
          <w:numId w:val="0"/>
        </w:numPr>
        <w:spacing w:before="0" w:line="240" w:lineRule="auto"/>
        <w:ind w:left="709"/>
        <w:rPr>
          <w:rFonts w:cs="Arial"/>
        </w:rPr>
      </w:pPr>
    </w:p>
    <w:p>
      <w:pPr>
        <w:pStyle w:val="Textkrper21"/>
        <w:numPr>
          <w:ilvl w:val="12"/>
          <w:numId w:val="0"/>
        </w:numPr>
        <w:tabs>
          <w:tab w:val="left" w:pos="993"/>
        </w:tabs>
        <w:spacing w:before="0" w:line="360" w:lineRule="auto"/>
        <w:ind w:left="993" w:hanging="284"/>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Darüber hinaus übergibt der Auftragnehmer dem Auftraggeber alle Rohdaten auf einem separaten Datenträger.</w:t>
      </w:r>
    </w:p>
    <w:p>
      <w:pPr>
        <w:tabs>
          <w:tab w:val="left" w:pos="-720"/>
        </w:tabs>
        <w:spacing w:before="480" w:line="480" w:lineRule="auto"/>
        <w:rPr>
          <w:rFonts w:ascii="Arial" w:hAnsi="Arial" w:cs="Arial"/>
          <w:b/>
          <w:color w:val="004578"/>
        </w:rPr>
      </w:pPr>
      <w:r>
        <w:rPr>
          <w:rFonts w:ascii="Arial" w:hAnsi="Arial" w:cs="Arial"/>
          <w:b/>
          <w:color w:val="004578"/>
        </w:rPr>
        <w:lastRenderedPageBreak/>
        <w:t xml:space="preserve">§ 4  </w:t>
      </w:r>
      <w:r>
        <w:rPr>
          <w:rFonts w:ascii="Arial" w:hAnsi="Arial" w:cs="Arial"/>
          <w:b/>
          <w:color w:val="004578"/>
        </w:rPr>
        <w:tab/>
        <w:t>Fachlich Beteiligte</w:t>
      </w:r>
    </w:p>
    <w:p>
      <w:pPr>
        <w:tabs>
          <w:tab w:val="left" w:pos="709"/>
        </w:tabs>
        <w:spacing w:line="360" w:lineRule="auto"/>
        <w:ind w:left="709" w:hanging="709"/>
        <w:rPr>
          <w:rFonts w:ascii="Arial" w:hAnsi="Arial" w:cs="Arial"/>
          <w:spacing w:val="-2"/>
          <w:sz w:val="22"/>
        </w:rPr>
      </w:pPr>
      <w:r>
        <w:rPr>
          <w:rFonts w:ascii="Arial" w:hAnsi="Arial" w:cs="Arial"/>
          <w:spacing w:val="-2"/>
          <w:sz w:val="22"/>
        </w:rPr>
        <w:t>4.1</w:t>
      </w:r>
      <w:r>
        <w:rPr>
          <w:rFonts w:ascii="Arial" w:hAnsi="Arial" w:cs="Arial"/>
          <w:spacing w:val="-2"/>
          <w:sz w:val="22"/>
        </w:rPr>
        <w:tab/>
        <w:t>Folgende Leistungen werden von den nachstehend genannten fachlichen Beteiligten erbracht:</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rPr>
          <w:trHeight w:val="1420"/>
        </w:trPr>
        <w:tc>
          <w:tcPr>
            <w:tcW w:w="8363" w:type="dxa"/>
          </w:tcPr>
          <w:p>
            <w:pPr>
              <w:tabs>
                <w:tab w:val="left" w:pos="-720"/>
              </w:tabs>
              <w:overflowPunct w:val="0"/>
              <w:autoSpaceDE w:val="0"/>
              <w:autoSpaceDN w:val="0"/>
              <w:adjustRightInd w:val="0"/>
              <w:spacing w:before="80" w:line="360" w:lineRule="auto"/>
              <w:textAlignment w:val="baseline"/>
              <w:rPr>
                <w:rFonts w:ascii="Arial" w:hAnsi="Arial" w:cs="Arial"/>
                <w:i/>
                <w:spacing w:val="-2"/>
                <w:sz w:val="20"/>
                <w:szCs w:val="20"/>
              </w:rPr>
            </w:pPr>
            <w:r>
              <w:rPr>
                <w:rFonts w:ascii="Arial" w:hAnsi="Arial" w:cs="Arial"/>
                <w:i/>
                <w:spacing w:val="-2"/>
                <w:sz w:val="20"/>
                <w:szCs w:val="20"/>
              </w:rPr>
              <w:t xml:space="preserve">Hinweis: Fachlich Beteiligte i. d. S. können sein: BAIUDBw, BwDLZ, BImA, Nutzer, Eigentümer, Bauverwaltung - </w:t>
            </w:r>
            <w:proofErr w:type="spellStart"/>
            <w:r>
              <w:rPr>
                <w:rFonts w:ascii="Arial" w:hAnsi="Arial" w:cs="Arial"/>
                <w:i/>
                <w:spacing w:val="-2"/>
                <w:sz w:val="20"/>
                <w:szCs w:val="20"/>
              </w:rPr>
              <w:t>fachaufsichtliche</w:t>
            </w:r>
            <w:proofErr w:type="spellEnd"/>
            <w:r>
              <w:rPr>
                <w:rFonts w:ascii="Arial" w:hAnsi="Arial" w:cs="Arial"/>
                <w:i/>
                <w:spacing w:val="-2"/>
                <w:sz w:val="20"/>
                <w:szCs w:val="20"/>
              </w:rPr>
              <w:t xml:space="preserve"> - und baudurchführende Ebene </w:t>
            </w:r>
          </w:p>
          <w:p>
            <w:pPr>
              <w:tabs>
                <w:tab w:val="left" w:pos="-720"/>
              </w:tabs>
              <w:overflowPunct w:val="0"/>
              <w:autoSpaceDE w:val="0"/>
              <w:autoSpaceDN w:val="0"/>
              <w:adjustRightInd w:val="0"/>
              <w:spacing w:before="80" w:line="360" w:lineRule="auto"/>
              <w:textAlignment w:val="baseline"/>
              <w:rPr>
                <w:rFonts w:ascii="Arial" w:hAnsi="Arial" w:cs="Arial"/>
                <w:i/>
                <w:spacing w:val="-2"/>
                <w:sz w:val="20"/>
                <w:szCs w:val="20"/>
              </w:rPr>
            </w:pPr>
          </w:p>
          <w:p>
            <w:pPr>
              <w:tabs>
                <w:tab w:val="left" w:pos="-720"/>
              </w:tabs>
              <w:overflowPunct w:val="0"/>
              <w:autoSpaceDE w:val="0"/>
              <w:autoSpaceDN w:val="0"/>
              <w:adjustRightInd w:val="0"/>
              <w:spacing w:before="80" w:line="360" w:lineRule="auto"/>
              <w:textAlignment w:val="baseline"/>
              <w:rPr>
                <w:rFonts w:ascii="Arial" w:hAnsi="Arial" w:cs="Arial"/>
                <w:spacing w:val="-2"/>
                <w:sz w:val="22"/>
                <w:szCs w:val="20"/>
              </w:rPr>
            </w:pPr>
          </w:p>
        </w:tc>
      </w:tr>
    </w:tbl>
    <w:p>
      <w:pPr>
        <w:tabs>
          <w:tab w:val="left" w:pos="-720"/>
        </w:tabs>
        <w:spacing w:line="360" w:lineRule="auto"/>
        <w:rPr>
          <w:rFonts w:ascii="Arial" w:hAnsi="Arial" w:cs="Arial"/>
          <w:spacing w:val="-2"/>
          <w:sz w:val="22"/>
        </w:rPr>
      </w:pPr>
    </w:p>
    <w:p>
      <w:pPr>
        <w:tabs>
          <w:tab w:val="left" w:pos="709"/>
        </w:tabs>
        <w:spacing w:line="360" w:lineRule="auto"/>
        <w:ind w:left="709" w:hanging="709"/>
        <w:rPr>
          <w:rFonts w:ascii="Arial" w:hAnsi="Arial" w:cs="Arial"/>
          <w:sz w:val="22"/>
        </w:rPr>
      </w:pPr>
      <w:r>
        <w:rPr>
          <w:rFonts w:ascii="Arial" w:hAnsi="Arial" w:cs="Arial"/>
          <w:spacing w:val="-2"/>
          <w:sz w:val="22"/>
        </w:rPr>
        <w:t xml:space="preserve">4.2 </w:t>
      </w:r>
      <w:r>
        <w:rPr>
          <w:rFonts w:ascii="Arial" w:hAnsi="Arial" w:cs="Arial"/>
          <w:spacing w:val="-2"/>
          <w:sz w:val="22"/>
        </w:rPr>
        <w:tab/>
        <w:t>Die Zusammenarbeit mit</w:t>
      </w:r>
      <w:r>
        <w:rPr>
          <w:rFonts w:ascii="Arial" w:hAnsi="Arial" w:cs="Arial"/>
          <w:sz w:val="22"/>
        </w:rPr>
        <w:t xml:space="preserve">  </w:t>
      </w:r>
    </w:p>
    <w:p>
      <w:pPr>
        <w:numPr>
          <w:ilvl w:val="0"/>
          <w:numId w:val="6"/>
        </w:numPr>
        <w:tabs>
          <w:tab w:val="left" w:pos="360"/>
          <w:tab w:val="left" w:pos="720"/>
        </w:tabs>
        <w:spacing w:line="360" w:lineRule="auto"/>
        <w:ind w:left="1080"/>
        <w:rPr>
          <w:rFonts w:ascii="Arial" w:hAnsi="Arial" w:cs="Arial"/>
          <w:sz w:val="22"/>
        </w:rPr>
      </w:pPr>
      <w:r>
        <w:rPr>
          <w:rFonts w:ascii="Arial" w:hAnsi="Arial" w:cs="Arial"/>
          <w:sz w:val="22"/>
        </w:rPr>
        <w:t>der zuständigen Vollzugsbehörde,</w:t>
      </w:r>
    </w:p>
    <w:p>
      <w:pPr>
        <w:numPr>
          <w:ilvl w:val="0"/>
          <w:numId w:val="6"/>
        </w:numPr>
        <w:tabs>
          <w:tab w:val="left" w:pos="360"/>
          <w:tab w:val="left" w:pos="720"/>
        </w:tabs>
        <w:spacing w:line="360" w:lineRule="auto"/>
        <w:ind w:left="1080"/>
        <w:rPr>
          <w:rFonts w:ascii="Arial" w:hAnsi="Arial" w:cs="Arial"/>
          <w:sz w:val="22"/>
        </w:rPr>
      </w:pPr>
      <w:r>
        <w:rPr>
          <w:rFonts w:ascii="Arial" w:hAnsi="Arial" w:cs="Arial"/>
          <w:sz w:val="22"/>
        </w:rPr>
        <w:t>anderen zuständigen Dienststellen (Umwelt- / Wasser- / Bodenschutz- / Abfall- / Immissionsschutz-, Arbeitsschutzbehörden / Gesundheitsamt / Naturschutz usw.)</w:t>
      </w:r>
    </w:p>
    <w:p>
      <w:pPr>
        <w:numPr>
          <w:ilvl w:val="0"/>
          <w:numId w:val="6"/>
        </w:numPr>
        <w:tabs>
          <w:tab w:val="left" w:pos="360"/>
          <w:tab w:val="left" w:pos="720"/>
        </w:tabs>
        <w:spacing w:line="360" w:lineRule="auto"/>
        <w:ind w:left="1080"/>
        <w:rPr>
          <w:rFonts w:ascii="Arial" w:hAnsi="Arial" w:cs="Arial"/>
          <w:sz w:val="22"/>
        </w:rPr>
      </w:pPr>
      <w:r>
        <w:rPr>
          <w:rFonts w:ascii="Arial" w:hAnsi="Arial" w:cs="Arial"/>
          <w:sz w:val="22"/>
        </w:rPr>
        <w:t>sowie weiteren fachlich Beteiligten (z.B. Kampfmittelbeseitigungsdienste)</w:t>
      </w:r>
    </w:p>
    <w:p>
      <w:pPr>
        <w:tabs>
          <w:tab w:val="left" w:pos="360"/>
          <w:tab w:val="left" w:pos="1134"/>
        </w:tabs>
        <w:spacing w:line="360" w:lineRule="auto"/>
        <w:ind w:left="1134" w:hanging="992"/>
        <w:rPr>
          <w:rFonts w:ascii="Arial" w:hAnsi="Arial" w:cs="Arial"/>
          <w:sz w:val="22"/>
        </w:rPr>
      </w:pPr>
      <w:r>
        <w:rPr>
          <w:rFonts w:ascii="Arial" w:hAnsi="Arial" w:cs="Arial"/>
          <w:sz w:val="22"/>
        </w:rPr>
        <w:tab/>
      </w:r>
      <w:r>
        <w:rPr>
          <w:rFonts w:ascii="Arial" w:hAnsi="Arial" w:cs="Arial"/>
          <w:sz w:val="22"/>
        </w:rPr>
        <w:tab/>
      </w:r>
      <w:r>
        <w:rPr>
          <w:rFonts w:ascii="Arial" w:hAnsi="Arial" w:cs="Arial"/>
          <w:sz w:val="22"/>
          <w:u w:val="single"/>
        </w:rPr>
        <w:fldChar w:fldCharType="begin">
          <w:ffData>
            <w:name w:val="Text6"/>
            <w:enabled/>
            <w:calcOnExit w:val="0"/>
            <w:textInput>
              <w:maxLength w:val="80"/>
            </w:textInput>
          </w:ffData>
        </w:fldChar>
      </w:r>
      <w:r>
        <w:rPr>
          <w:rFonts w:ascii="Arial" w:hAnsi="Arial" w:cs="Arial"/>
          <w:sz w:val="22"/>
          <w:u w:val="single"/>
        </w:rPr>
        <w:instrText xml:space="preserve"> FORMTEXT </w:instrText>
      </w:r>
      <w:r>
        <w:rPr>
          <w:rFonts w:ascii="Arial" w:hAnsi="Arial" w:cs="Arial"/>
          <w:sz w:val="22"/>
          <w:u w:val="single"/>
        </w:rPr>
      </w:r>
      <w:r>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sz w:val="22"/>
          <w:u w:val="single"/>
        </w:rPr>
        <w:fldChar w:fldCharType="end"/>
      </w:r>
    </w:p>
    <w:p>
      <w:pPr>
        <w:pStyle w:val="Textkrper21"/>
        <w:spacing w:line="360" w:lineRule="auto"/>
        <w:ind w:left="720"/>
        <w:rPr>
          <w:rFonts w:cs="Arial"/>
        </w:rPr>
      </w:pPr>
      <w:r>
        <w:rPr>
          <w:rFonts w:cs="Arial"/>
        </w:rPr>
        <w:t xml:space="preserve"> ist vorab mit dem Auftraggeber und/oder seinem Vertreter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abzustimmen. Auf § 2 AVB wird hingewiesen.</w:t>
      </w:r>
    </w:p>
    <w:p>
      <w:pPr>
        <w:tabs>
          <w:tab w:val="center" w:pos="4512"/>
          <w:tab w:val="left" w:pos="5557"/>
          <w:tab w:val="left" w:pos="6351"/>
          <w:tab w:val="left" w:pos="7146"/>
          <w:tab w:val="left" w:pos="7939"/>
          <w:tab w:val="left" w:pos="8733"/>
        </w:tabs>
        <w:spacing w:before="480" w:line="480" w:lineRule="auto"/>
        <w:rPr>
          <w:rFonts w:ascii="Arial" w:hAnsi="Arial" w:cs="Arial"/>
          <w:b/>
          <w:color w:val="004578"/>
        </w:rPr>
      </w:pPr>
      <w:r>
        <w:rPr>
          <w:rFonts w:ascii="Arial" w:hAnsi="Arial" w:cs="Arial"/>
          <w:b/>
          <w:color w:val="004578"/>
        </w:rPr>
        <w:t>§ 5    Termine und Fristen</w:t>
      </w:r>
    </w:p>
    <w:p>
      <w:pPr>
        <w:tabs>
          <w:tab w:val="left" w:pos="720"/>
        </w:tabs>
        <w:spacing w:line="360" w:lineRule="auto"/>
        <w:ind w:left="709" w:hanging="709"/>
        <w:rPr>
          <w:rFonts w:ascii="Arial" w:hAnsi="Arial" w:cs="Arial"/>
          <w:sz w:val="22"/>
        </w:rPr>
      </w:pPr>
      <w:r>
        <w:rPr>
          <w:rFonts w:ascii="Arial" w:hAnsi="Arial" w:cs="Arial"/>
          <w:spacing w:val="-2"/>
          <w:sz w:val="22"/>
        </w:rPr>
        <w:t>5.1</w:t>
      </w:r>
      <w:r>
        <w:rPr>
          <w:rFonts w:ascii="Arial" w:hAnsi="Arial" w:cs="Arial"/>
          <w:spacing w:val="-2"/>
          <w:sz w:val="22"/>
        </w:rPr>
        <w:tab/>
      </w:r>
      <w:r>
        <w:rPr>
          <w:rFonts w:ascii="Arial" w:hAnsi="Arial" w:cs="Arial"/>
          <w:spacing w:val="-2"/>
          <w:sz w:val="22"/>
        </w:rPr>
        <w:tab/>
        <w:t>Für die Leistungen nach § 3 gelten folgende Termine bzw. Fristen: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765"/>
        <w:gridCol w:w="2588"/>
      </w:tblGrid>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der Unterlagen, Anlaufberatung: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Beginn der Feldarbeiten:</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Ende der Feldarbeiten:</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des Vorabzuges:</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der Endausfertigung: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pPr>
        <w:tabs>
          <w:tab w:val="left" w:pos="-720"/>
        </w:tabs>
        <w:spacing w:before="480" w:line="480" w:lineRule="auto"/>
        <w:rPr>
          <w:rFonts w:ascii="Arial" w:hAnsi="Arial" w:cs="Arial"/>
          <w:b/>
          <w:color w:val="004578"/>
        </w:rPr>
      </w:pPr>
      <w:r>
        <w:rPr>
          <w:rFonts w:ascii="Arial" w:hAnsi="Arial" w:cs="Arial"/>
          <w:b/>
          <w:color w:val="004578"/>
        </w:rPr>
        <w:br/>
      </w:r>
      <w:r>
        <w:rPr>
          <w:rFonts w:ascii="Arial" w:hAnsi="Arial" w:cs="Arial"/>
          <w:b/>
          <w:color w:val="004578"/>
        </w:rPr>
        <w:br/>
      </w:r>
      <w:r>
        <w:rPr>
          <w:rFonts w:ascii="Arial" w:hAnsi="Arial" w:cs="Arial"/>
          <w:b/>
          <w:color w:val="004578"/>
        </w:rPr>
        <w:br/>
      </w:r>
      <w:r>
        <w:rPr>
          <w:rFonts w:ascii="Arial" w:hAnsi="Arial" w:cs="Arial"/>
          <w:b/>
          <w:color w:val="004578"/>
        </w:rPr>
        <w:br/>
      </w:r>
      <w:r>
        <w:rPr>
          <w:rFonts w:ascii="Arial" w:hAnsi="Arial" w:cs="Arial"/>
          <w:b/>
          <w:color w:val="004578"/>
        </w:rPr>
        <w:br/>
      </w:r>
      <w:r>
        <w:rPr>
          <w:rFonts w:ascii="Arial" w:hAnsi="Arial" w:cs="Arial"/>
          <w:b/>
          <w:color w:val="004578"/>
        </w:rPr>
        <w:br w:type="page"/>
      </w:r>
    </w:p>
    <w:p>
      <w:pPr>
        <w:tabs>
          <w:tab w:val="left" w:pos="-720"/>
        </w:tabs>
        <w:spacing w:before="480" w:line="480" w:lineRule="auto"/>
        <w:rPr>
          <w:rFonts w:ascii="Arial" w:hAnsi="Arial" w:cs="Arial"/>
          <w:b/>
          <w:color w:val="004578"/>
        </w:rPr>
      </w:pPr>
      <w:r>
        <w:rPr>
          <w:rFonts w:ascii="Arial" w:hAnsi="Arial" w:cs="Arial"/>
          <w:b/>
          <w:color w:val="004578"/>
        </w:rPr>
        <w:lastRenderedPageBreak/>
        <w:t xml:space="preserve">§ 6 </w:t>
      </w:r>
      <w:r>
        <w:rPr>
          <w:rFonts w:ascii="Arial" w:hAnsi="Arial" w:cs="Arial"/>
          <w:b/>
          <w:color w:val="004578"/>
        </w:rPr>
        <w:tab/>
        <w:t>Vergütung</w:t>
      </w:r>
    </w:p>
    <w:p>
      <w:pPr>
        <w:tabs>
          <w:tab w:val="left" w:pos="720"/>
        </w:tabs>
        <w:spacing w:line="360" w:lineRule="auto"/>
        <w:ind w:left="709" w:hanging="709"/>
        <w:rPr>
          <w:rFonts w:ascii="Arial" w:hAnsi="Arial" w:cs="Arial"/>
          <w:spacing w:val="-2"/>
          <w:sz w:val="22"/>
        </w:rPr>
      </w:pPr>
      <w:r>
        <w:rPr>
          <w:rFonts w:ascii="Arial" w:hAnsi="Arial" w:cs="Arial"/>
          <w:spacing w:val="-2"/>
          <w:sz w:val="22"/>
        </w:rPr>
        <w:t>6.1</w:t>
      </w:r>
      <w:r>
        <w:rPr>
          <w:rFonts w:ascii="Arial" w:hAnsi="Arial" w:cs="Arial"/>
          <w:spacing w:val="-2"/>
          <w:sz w:val="22"/>
        </w:rPr>
        <w:tab/>
      </w:r>
      <w:r>
        <w:rPr>
          <w:rFonts w:ascii="Arial" w:hAnsi="Arial" w:cs="Arial"/>
          <w:spacing w:val="-2"/>
          <w:sz w:val="22"/>
        </w:rPr>
        <w:tab/>
        <w:t>Der Honorarermittlung (Anlage 8) wird das geprüfte Angebot (Anlage 7) des AN zugrunde gelegt. Es gelten die folgenden Vergütungen als vereinbart:</w:t>
      </w:r>
    </w:p>
    <w:tbl>
      <w:tblPr>
        <w:tblW w:w="0" w:type="auto"/>
        <w:tblInd w:w="779" w:type="dxa"/>
        <w:tblLayout w:type="fixed"/>
        <w:tblCellMar>
          <w:left w:w="70" w:type="dxa"/>
          <w:right w:w="70" w:type="dxa"/>
        </w:tblCellMar>
        <w:tblLook w:val="0000" w:firstRow="0" w:lastRow="0" w:firstColumn="0" w:lastColumn="0" w:noHBand="0" w:noVBand="0"/>
      </w:tblPr>
      <w:tblGrid>
        <w:gridCol w:w="992"/>
        <w:gridCol w:w="4962"/>
        <w:gridCol w:w="2409"/>
      </w:tblGrid>
      <w:tr>
        <w:tc>
          <w:tcPr>
            <w:tcW w:w="992" w:type="dxa"/>
            <w:tcBorders>
              <w:top w:val="single" w:sz="6" w:space="0" w:color="000000"/>
              <w:left w:val="single" w:sz="12" w:space="0" w:color="000000"/>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Ziffer</w:t>
            </w:r>
          </w:p>
        </w:tc>
        <w:tc>
          <w:tcPr>
            <w:tcW w:w="4962" w:type="dxa"/>
            <w:tcBorders>
              <w:top w:val="single" w:sz="6" w:space="0" w:color="000000"/>
              <w:left w:val="single" w:sz="6" w:space="0" w:color="000000"/>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Leistung</w:t>
            </w:r>
          </w:p>
        </w:tc>
        <w:tc>
          <w:tcPr>
            <w:tcW w:w="2409" w:type="dxa"/>
            <w:tcBorders>
              <w:top w:val="single" w:sz="6" w:space="0" w:color="000000"/>
              <w:left w:val="single" w:sz="6" w:space="0" w:color="000000"/>
              <w:bottom w:val="single" w:sz="6" w:space="0" w:color="000000"/>
              <w:right w:val="single" w:sz="12" w:space="0" w:color="000000"/>
            </w:tcBorders>
            <w:shd w:val="pct25" w:color="auto" w:fill="FFFFFF"/>
          </w:tcPr>
          <w:p>
            <w:pPr>
              <w:spacing w:line="360" w:lineRule="auto"/>
              <w:jc w:val="center"/>
              <w:rPr>
                <w:rFonts w:ascii="Arial" w:hAnsi="Arial" w:cs="Arial"/>
                <w:sz w:val="22"/>
              </w:rPr>
            </w:pPr>
            <w:r>
              <w:rPr>
                <w:rFonts w:ascii="Arial" w:hAnsi="Arial" w:cs="Arial"/>
                <w:sz w:val="22"/>
              </w:rPr>
              <w:t>Betrag [€]</w:t>
            </w:r>
          </w:p>
        </w:tc>
      </w:tr>
      <w:tr>
        <w:tc>
          <w:tcPr>
            <w:tcW w:w="992" w:type="dxa"/>
            <w:tcBorders>
              <w:top w:val="nil"/>
              <w:left w:val="single" w:sz="12" w:space="0" w:color="000000"/>
              <w:bottom w:val="nil"/>
              <w:right w:val="single" w:sz="6" w:space="0" w:color="000000"/>
            </w:tcBorders>
          </w:tcPr>
          <w:p>
            <w:pPr>
              <w:spacing w:line="360" w:lineRule="auto"/>
              <w:rPr>
                <w:rFonts w:ascii="Arial" w:hAnsi="Arial" w:cs="Arial"/>
                <w:i/>
                <w:sz w:val="22"/>
                <w:szCs w:val="22"/>
              </w:rPr>
            </w:pPr>
            <w:r>
              <w:rPr>
                <w:rFonts w:ascii="Arial" w:hAnsi="Arial" w:cs="Arial"/>
                <w:i/>
                <w:sz w:val="22"/>
                <w:szCs w:val="22"/>
              </w:rPr>
              <w:t>1</w:t>
            </w:r>
          </w:p>
          <w:p>
            <w:pPr>
              <w:spacing w:line="360" w:lineRule="auto"/>
              <w:rPr>
                <w:rFonts w:ascii="Arial" w:hAnsi="Arial" w:cs="Arial"/>
                <w:i/>
                <w:sz w:val="22"/>
                <w:szCs w:val="22"/>
              </w:rPr>
            </w:pPr>
            <w:r>
              <w:rPr>
                <w:rFonts w:ascii="Arial" w:hAnsi="Arial" w:cs="Arial"/>
                <w:i/>
                <w:sz w:val="22"/>
                <w:szCs w:val="22"/>
              </w:rPr>
              <w:t>2</w:t>
            </w:r>
          </w:p>
          <w:p>
            <w:pPr>
              <w:spacing w:line="360" w:lineRule="auto"/>
              <w:rPr>
                <w:rFonts w:ascii="Arial" w:hAnsi="Arial" w:cs="Arial"/>
                <w:i/>
                <w:sz w:val="22"/>
                <w:szCs w:val="22"/>
              </w:rPr>
            </w:pPr>
            <w:r>
              <w:rPr>
                <w:rFonts w:ascii="Arial" w:hAnsi="Arial" w:cs="Arial"/>
                <w:i/>
                <w:sz w:val="22"/>
                <w:szCs w:val="22"/>
              </w:rPr>
              <w:t>3</w:t>
            </w:r>
          </w:p>
        </w:tc>
        <w:tc>
          <w:tcPr>
            <w:tcW w:w="4962" w:type="dxa"/>
            <w:tcBorders>
              <w:top w:val="nil"/>
              <w:left w:val="single" w:sz="6" w:space="0" w:color="000000"/>
              <w:bottom w:val="nil"/>
              <w:right w:val="single" w:sz="6" w:space="0" w:color="000000"/>
            </w:tcBorders>
          </w:tcPr>
          <w:p>
            <w:pPr>
              <w:spacing w:line="360" w:lineRule="auto"/>
              <w:rPr>
                <w:rFonts w:ascii="Arial" w:hAnsi="Arial" w:cs="Arial"/>
                <w:sz w:val="22"/>
                <w:szCs w:val="22"/>
              </w:rPr>
            </w:pPr>
            <w:r>
              <w:rPr>
                <w:rFonts w:ascii="Arial" w:hAnsi="Arial" w:cs="Arial"/>
                <w:sz w:val="22"/>
                <w:szCs w:val="22"/>
              </w:rPr>
              <w:t>Ingenieurleistungen</w:t>
            </w:r>
          </w:p>
          <w:p>
            <w:pPr>
              <w:spacing w:line="360" w:lineRule="auto"/>
              <w:rPr>
                <w:rFonts w:ascii="Arial" w:hAnsi="Arial" w:cs="Arial"/>
                <w:sz w:val="22"/>
                <w:szCs w:val="22"/>
              </w:rPr>
            </w:pPr>
            <w:r>
              <w:rPr>
                <w:rFonts w:ascii="Arial" w:hAnsi="Arial" w:cs="Arial"/>
                <w:sz w:val="22"/>
                <w:szCs w:val="22"/>
              </w:rPr>
              <w:t xml:space="preserve">Laborleistungen </w:t>
            </w:r>
          </w:p>
          <w:p>
            <w:pPr>
              <w:spacing w:line="360" w:lineRule="auto"/>
              <w:rPr>
                <w:rFonts w:ascii="Arial" w:hAnsi="Arial" w:cs="Arial"/>
                <w:sz w:val="22"/>
                <w:szCs w:val="22"/>
              </w:rPr>
            </w:pPr>
            <w:r>
              <w:rPr>
                <w:rFonts w:ascii="Arial" w:hAnsi="Arial" w:cs="Arial"/>
                <w:sz w:val="22"/>
                <w:szCs w:val="22"/>
              </w:rPr>
              <w:t>Zusätzliche Leistungen</w:t>
            </w:r>
          </w:p>
        </w:tc>
        <w:tc>
          <w:tcPr>
            <w:tcW w:w="2409" w:type="dxa"/>
            <w:tcBorders>
              <w:top w:val="nil"/>
              <w:left w:val="single" w:sz="6" w:space="0" w:color="000000"/>
              <w:bottom w:val="nil"/>
              <w:right w:val="single" w:sz="12" w:space="0" w:color="000000"/>
            </w:tcBorders>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992" w:type="dxa"/>
            <w:tcBorders>
              <w:top w:val="nil"/>
              <w:left w:val="single" w:sz="12" w:space="0" w:color="000000"/>
              <w:bottom w:val="nil"/>
              <w:right w:val="single" w:sz="6" w:space="0" w:color="000000"/>
            </w:tcBorders>
          </w:tcPr>
          <w:p>
            <w:pPr>
              <w:rPr>
                <w:rFonts w:ascii="Arial" w:hAnsi="Arial" w:cs="Arial"/>
                <w:sz w:val="22"/>
                <w:szCs w:val="22"/>
              </w:rPr>
            </w:pPr>
          </w:p>
        </w:tc>
        <w:tc>
          <w:tcPr>
            <w:tcW w:w="4962" w:type="dxa"/>
            <w:tcBorders>
              <w:top w:val="nil"/>
              <w:left w:val="single" w:sz="6" w:space="0" w:color="000000"/>
              <w:bottom w:val="nil"/>
              <w:right w:val="single" w:sz="6" w:space="0" w:color="000000"/>
            </w:tcBorders>
          </w:tcPr>
          <w:p>
            <w:pPr>
              <w:pStyle w:val="berschrift2"/>
              <w:rPr>
                <w:sz w:val="22"/>
                <w:szCs w:val="22"/>
              </w:rPr>
            </w:pPr>
            <w:r>
              <w:rPr>
                <w:sz w:val="22"/>
                <w:szCs w:val="22"/>
              </w:rPr>
              <w:t>Gesamtsumme netto</w:t>
            </w:r>
          </w:p>
        </w:tc>
        <w:tc>
          <w:tcPr>
            <w:tcW w:w="2409" w:type="dxa"/>
            <w:tcBorders>
              <w:top w:val="nil"/>
              <w:left w:val="single" w:sz="6" w:space="0" w:color="000000"/>
              <w:bottom w:val="nil"/>
              <w:right w:val="single" w:sz="12" w:space="0" w:color="000000"/>
            </w:tcBorders>
          </w:tcPr>
          <w:p>
            <w:pPr>
              <w:rPr>
                <w:rFonts w:ascii="Arial" w:hAnsi="Arial" w:cs="Arial"/>
                <w:sz w:val="22"/>
                <w:szCs w:val="22"/>
              </w:rPr>
            </w:pPr>
          </w:p>
        </w:tc>
      </w:tr>
      <w:tr>
        <w:tc>
          <w:tcPr>
            <w:tcW w:w="992" w:type="dxa"/>
            <w:tcBorders>
              <w:top w:val="nil"/>
              <w:left w:val="single" w:sz="12" w:space="0" w:color="000000"/>
              <w:bottom w:val="nil"/>
              <w:right w:val="single" w:sz="6" w:space="0" w:color="000000"/>
            </w:tcBorders>
          </w:tcPr>
          <w:p>
            <w:pPr>
              <w:rPr>
                <w:rFonts w:ascii="Arial" w:hAnsi="Arial" w:cs="Arial"/>
                <w:sz w:val="22"/>
                <w:szCs w:val="22"/>
              </w:rPr>
            </w:pPr>
          </w:p>
        </w:tc>
        <w:tc>
          <w:tcPr>
            <w:tcW w:w="4962" w:type="dxa"/>
            <w:tcBorders>
              <w:top w:val="nil"/>
              <w:left w:val="single" w:sz="6" w:space="0" w:color="000000"/>
              <w:bottom w:val="nil"/>
              <w:right w:val="single" w:sz="6" w:space="0" w:color="000000"/>
            </w:tcBorders>
          </w:tcPr>
          <w:p>
            <w:pPr>
              <w:jc w:val="right"/>
              <w:rPr>
                <w:rFonts w:ascii="Arial" w:hAnsi="Arial" w:cs="Arial"/>
                <w:b/>
                <w:bCs/>
                <w:sz w:val="22"/>
                <w:szCs w:val="22"/>
              </w:rPr>
            </w:pPr>
            <w:r>
              <w:rPr>
                <w:rFonts w:ascii="Arial" w:hAnsi="Arial" w:cs="Arial"/>
                <w:b/>
                <w:bCs/>
                <w:sz w:val="22"/>
                <w:szCs w:val="22"/>
              </w:rPr>
              <w:t xml:space="preserve">Zzgl. Mehrwertsteuer ( </w:t>
            </w:r>
            <w:r>
              <w:rPr>
                <w:rFonts w:ascii="Arial" w:hAnsi="Arial" w:cs="Arial"/>
                <w:b/>
                <w:bCs/>
                <w:sz w:val="22"/>
                <w:szCs w:val="22"/>
              </w:rPr>
              <w:fldChar w:fldCharType="begin">
                <w:ffData>
                  <w:name w:val="Text105"/>
                  <w:enabled/>
                  <w:calcOnExit w:val="0"/>
                  <w:textInput/>
                </w:ffData>
              </w:fldChar>
            </w:r>
            <w:bookmarkStart w:id="5" w:name="Text105"/>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5"/>
            <w:r>
              <w:rPr>
                <w:rFonts w:ascii="Arial" w:hAnsi="Arial" w:cs="Arial"/>
                <w:b/>
                <w:bCs/>
                <w:sz w:val="22"/>
                <w:szCs w:val="22"/>
              </w:rPr>
              <w:t xml:space="preserve"> %)</w:t>
            </w:r>
          </w:p>
        </w:tc>
        <w:tc>
          <w:tcPr>
            <w:tcW w:w="2409" w:type="dxa"/>
            <w:tcBorders>
              <w:top w:val="nil"/>
              <w:left w:val="single" w:sz="6" w:space="0" w:color="000000"/>
              <w:bottom w:val="nil"/>
              <w:right w:val="single" w:sz="12" w:space="0" w:color="000000"/>
            </w:tcBorders>
          </w:tcPr>
          <w:p>
            <w:pPr>
              <w:rPr>
                <w:rFonts w:ascii="Arial" w:hAnsi="Arial" w:cs="Arial"/>
                <w:sz w:val="22"/>
                <w:szCs w:val="22"/>
              </w:rPr>
            </w:pPr>
          </w:p>
        </w:tc>
      </w:tr>
      <w:tr>
        <w:tc>
          <w:tcPr>
            <w:tcW w:w="992" w:type="dxa"/>
            <w:tcBorders>
              <w:top w:val="nil"/>
              <w:left w:val="single" w:sz="12" w:space="0" w:color="000000"/>
              <w:bottom w:val="single" w:sz="6" w:space="0" w:color="000000"/>
              <w:right w:val="single" w:sz="6" w:space="0" w:color="000000"/>
            </w:tcBorders>
          </w:tcPr>
          <w:p>
            <w:pPr>
              <w:rPr>
                <w:rFonts w:ascii="Arial" w:hAnsi="Arial" w:cs="Arial"/>
                <w:sz w:val="22"/>
                <w:szCs w:val="22"/>
              </w:rPr>
            </w:pPr>
          </w:p>
        </w:tc>
        <w:tc>
          <w:tcPr>
            <w:tcW w:w="4962" w:type="dxa"/>
            <w:tcBorders>
              <w:top w:val="nil"/>
              <w:left w:val="single" w:sz="6" w:space="0" w:color="000000"/>
              <w:bottom w:val="single" w:sz="6" w:space="0" w:color="000000"/>
              <w:right w:val="single" w:sz="6" w:space="0" w:color="000000"/>
            </w:tcBorders>
          </w:tcPr>
          <w:p>
            <w:pPr>
              <w:jc w:val="right"/>
              <w:rPr>
                <w:rFonts w:ascii="Arial" w:hAnsi="Arial" w:cs="Arial"/>
                <w:b/>
                <w:bCs/>
                <w:sz w:val="22"/>
                <w:szCs w:val="22"/>
              </w:rPr>
            </w:pPr>
            <w:r>
              <w:rPr>
                <w:rFonts w:ascii="Arial" w:hAnsi="Arial" w:cs="Arial"/>
                <w:b/>
                <w:bCs/>
                <w:sz w:val="22"/>
                <w:szCs w:val="22"/>
              </w:rPr>
              <w:t>Gesamtsumme brutto</w:t>
            </w:r>
          </w:p>
        </w:tc>
        <w:tc>
          <w:tcPr>
            <w:tcW w:w="2409" w:type="dxa"/>
            <w:tcBorders>
              <w:top w:val="nil"/>
              <w:left w:val="single" w:sz="6" w:space="0" w:color="000000"/>
              <w:bottom w:val="single" w:sz="6" w:space="0" w:color="000000"/>
              <w:right w:val="single" w:sz="12" w:space="0" w:color="000000"/>
            </w:tcBorders>
          </w:tcPr>
          <w:p>
            <w:pPr>
              <w:rPr>
                <w:rFonts w:ascii="Arial" w:hAnsi="Arial" w:cs="Arial"/>
                <w:sz w:val="22"/>
                <w:szCs w:val="22"/>
              </w:rPr>
            </w:pPr>
          </w:p>
        </w:tc>
      </w:tr>
    </w:tbl>
    <w:p>
      <w:pPr>
        <w:tabs>
          <w:tab w:val="left" w:pos="-1440"/>
          <w:tab w:val="left" w:pos="-720"/>
          <w:tab w:val="left" w:pos="36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ind w:left="709" w:hanging="709"/>
        <w:rPr>
          <w:rFonts w:ascii="Arial" w:hAnsi="Arial" w:cs="Arial"/>
        </w:rPr>
      </w:pPr>
    </w:p>
    <w:p>
      <w:pPr>
        <w:pStyle w:val="Textkrper-Zeileneinzug"/>
        <w:jc w:val="both"/>
        <w:rPr>
          <w:sz w:val="22"/>
        </w:rPr>
      </w:pPr>
      <w:r>
        <w:tab/>
      </w:r>
      <w:r>
        <w:tab/>
      </w:r>
      <w:r>
        <w:tab/>
      </w:r>
      <w:r>
        <w:rPr>
          <w:sz w:val="22"/>
        </w:rPr>
        <w:t>Die Abrechnung erfolgt nach dem tatsächlich erforderlichen und nachgewiesenen Umfang der Leistungen soweit diese in der Leistungsbeschreibung (Anlage 6) und dem Angebot (Anlage 7) enthalten sind. Mengenmehrungen bzw. weitere erforderliche Leistungen darüber hinaus, sind gemäß AVB rechtzeitig vor Beginn dem Auftraggeber anzuzeigen und von diesem freigeben zu lassen.</w:t>
      </w:r>
    </w:p>
    <w:p>
      <w:pPr>
        <w:tabs>
          <w:tab w:val="left" w:pos="720"/>
        </w:tabs>
        <w:spacing w:line="360" w:lineRule="auto"/>
        <w:ind w:left="709" w:hanging="709"/>
        <w:jc w:val="both"/>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6.2</w:t>
      </w:r>
      <w:r>
        <w:rPr>
          <w:rFonts w:ascii="Arial" w:hAnsi="Arial" w:cs="Arial"/>
          <w:spacing w:val="-2"/>
          <w:sz w:val="22"/>
        </w:rPr>
        <w:tab/>
        <w:t>Werden Leistungen des Auftragnehmers oder seiner Mitarbeiter nach Zeitaufwand berechnet, erfolgt die Vergütung mit den im Angebot dargestellten Stundensätzen.</w:t>
      </w:r>
    </w:p>
    <w:p>
      <w:pPr>
        <w:tabs>
          <w:tab w:val="left" w:pos="720"/>
        </w:tabs>
        <w:spacing w:line="360" w:lineRule="auto"/>
        <w:ind w:left="709" w:hanging="709"/>
        <w:jc w:val="both"/>
        <w:rPr>
          <w:rFonts w:ascii="Arial" w:hAnsi="Arial" w:cs="Arial"/>
          <w:spacing w:val="-2"/>
          <w:sz w:val="22"/>
        </w:rPr>
      </w:pPr>
      <w:r>
        <w:rPr>
          <w:rFonts w:ascii="Arial" w:hAnsi="Arial" w:cs="Arial"/>
          <w:sz w:val="22"/>
        </w:rPr>
        <w:tab/>
      </w:r>
      <w:r>
        <w:rPr>
          <w:rFonts w:ascii="Arial" w:hAnsi="Arial" w:cs="Arial"/>
          <w:spacing w:val="-2"/>
          <w:sz w:val="22"/>
        </w:rPr>
        <w:t>Es gelten die folgenden Stundensätze als vereinbart: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2409"/>
      </w:tblGrid>
      <w:tr>
        <w:tc>
          <w:tcPr>
            <w:tcW w:w="5954"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b/>
                <w:sz w:val="22"/>
                <w:szCs w:val="22"/>
              </w:rPr>
            </w:pPr>
            <w:r>
              <w:rPr>
                <w:rFonts w:ascii="Arial" w:hAnsi="Arial" w:cs="Arial"/>
                <w:b/>
                <w:sz w:val="22"/>
                <w:szCs w:val="22"/>
              </w:rPr>
              <w:t>Bezeichnung</w:t>
            </w:r>
          </w:p>
        </w:tc>
        <w:tc>
          <w:tcPr>
            <w:tcW w:w="2409"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center"/>
              <w:rPr>
                <w:rFonts w:ascii="Arial" w:hAnsi="Arial" w:cs="Arial"/>
                <w:b/>
                <w:sz w:val="22"/>
                <w:szCs w:val="22"/>
              </w:rPr>
            </w:pPr>
            <w:r>
              <w:rPr>
                <w:rFonts w:ascii="Arial" w:hAnsi="Arial" w:cs="Arial"/>
                <w:b/>
                <w:sz w:val="22"/>
                <w:szCs w:val="22"/>
              </w:rPr>
              <w:t>€/Stunde</w:t>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Projektleiter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Projektbearbeiter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Technisches Personal</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fldChar w:fldCharType="begin">
                <w:ffData>
                  <w:name w:val="Text5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pPr>
        <w:tabs>
          <w:tab w:val="left" w:pos="720"/>
        </w:tabs>
        <w:spacing w:line="360" w:lineRule="auto"/>
        <w:rPr>
          <w:rFonts w:ascii="Arial" w:hAnsi="Arial" w:cs="Arial"/>
          <w:spacing w:val="-2"/>
          <w:sz w:val="22"/>
        </w:rPr>
      </w:pPr>
    </w:p>
    <w:p>
      <w:pPr>
        <w:tabs>
          <w:tab w:val="left" w:pos="720"/>
        </w:tabs>
        <w:spacing w:line="360" w:lineRule="auto"/>
        <w:ind w:left="709" w:hanging="709"/>
        <w:rPr>
          <w:rFonts w:ascii="Arial" w:hAnsi="Arial" w:cs="Arial"/>
          <w:sz w:val="22"/>
        </w:rPr>
      </w:pPr>
      <w:r>
        <w:rPr>
          <w:rFonts w:ascii="Arial" w:hAnsi="Arial" w:cs="Arial"/>
          <w:spacing w:val="-2"/>
          <w:sz w:val="22"/>
        </w:rPr>
        <w:t>6.3</w:t>
      </w:r>
      <w:r>
        <w:rPr>
          <w:rFonts w:ascii="Arial" w:hAnsi="Arial" w:cs="Arial"/>
          <w:spacing w:val="-2"/>
          <w:sz w:val="22"/>
        </w:rPr>
        <w:tab/>
        <w:t xml:space="preserve">Für die </w:t>
      </w:r>
      <w:proofErr w:type="spellStart"/>
      <w:r>
        <w:rPr>
          <w:rFonts w:ascii="Arial" w:hAnsi="Arial" w:cs="Arial"/>
          <w:spacing w:val="-2"/>
          <w:sz w:val="22"/>
        </w:rPr>
        <w:t>Besonderen</w:t>
      </w:r>
      <w:proofErr w:type="spellEnd"/>
      <w:r>
        <w:rPr>
          <w:rFonts w:ascii="Arial" w:hAnsi="Arial" w:cs="Arial"/>
          <w:spacing w:val="-2"/>
          <w:sz w:val="22"/>
        </w:rPr>
        <w:t xml:space="preserve"> Leistungen nach 3.3 werden folgende Festbeträge vereinbart</w:t>
      </w:r>
    </w:p>
    <w:tbl>
      <w:tblPr>
        <w:tblW w:w="0" w:type="auto"/>
        <w:tblInd w:w="779" w:type="dxa"/>
        <w:tblLayout w:type="fixed"/>
        <w:tblCellMar>
          <w:left w:w="70" w:type="dxa"/>
          <w:right w:w="70" w:type="dxa"/>
        </w:tblCellMar>
        <w:tblLook w:val="0000" w:firstRow="0" w:lastRow="0" w:firstColumn="0" w:lastColumn="0" w:noHBand="0" w:noVBand="0"/>
      </w:tblPr>
      <w:tblGrid>
        <w:gridCol w:w="992"/>
        <w:gridCol w:w="4962"/>
        <w:gridCol w:w="2409"/>
      </w:tblGrid>
      <w:tr>
        <w:tc>
          <w:tcPr>
            <w:tcW w:w="992" w:type="dxa"/>
            <w:tcBorders>
              <w:top w:val="single" w:sz="6" w:space="0" w:color="000000"/>
              <w:left w:val="single" w:sz="12" w:space="0" w:color="000000"/>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Ziffer</w:t>
            </w:r>
          </w:p>
        </w:tc>
        <w:tc>
          <w:tcPr>
            <w:tcW w:w="4962" w:type="dxa"/>
            <w:tcBorders>
              <w:top w:val="single" w:sz="6" w:space="0" w:color="000000"/>
              <w:left w:val="single" w:sz="6" w:space="0" w:color="000000"/>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Leistung</w:t>
            </w:r>
          </w:p>
        </w:tc>
        <w:tc>
          <w:tcPr>
            <w:tcW w:w="2409" w:type="dxa"/>
            <w:tcBorders>
              <w:top w:val="single" w:sz="6" w:space="0" w:color="000000"/>
              <w:left w:val="single" w:sz="6" w:space="0" w:color="000000"/>
              <w:bottom w:val="single" w:sz="6" w:space="0" w:color="000000"/>
              <w:right w:val="single" w:sz="12" w:space="0" w:color="000000"/>
            </w:tcBorders>
            <w:shd w:val="pct25" w:color="auto" w:fill="FFFFFF"/>
          </w:tcPr>
          <w:p>
            <w:pPr>
              <w:spacing w:line="360" w:lineRule="auto"/>
              <w:jc w:val="center"/>
              <w:rPr>
                <w:rFonts w:ascii="Arial" w:hAnsi="Arial" w:cs="Arial"/>
                <w:sz w:val="22"/>
              </w:rPr>
            </w:pPr>
            <w:r>
              <w:rPr>
                <w:rFonts w:ascii="Arial" w:hAnsi="Arial" w:cs="Arial"/>
                <w:sz w:val="22"/>
              </w:rPr>
              <w:t>Betrag [€]</w:t>
            </w:r>
          </w:p>
        </w:tc>
      </w:tr>
      <w:tr>
        <w:tc>
          <w:tcPr>
            <w:tcW w:w="992" w:type="dxa"/>
            <w:tcBorders>
              <w:top w:val="nil"/>
              <w:left w:val="single" w:sz="12" w:space="0" w:color="000000"/>
              <w:bottom w:val="nil"/>
              <w:right w:val="single" w:sz="6" w:space="0" w:color="000000"/>
            </w:tcBorders>
          </w:tcPr>
          <w:p>
            <w:pPr>
              <w:spacing w:before="80" w:after="80" w:line="360" w:lineRule="auto"/>
              <w:rPr>
                <w:rFonts w:cs="Arial"/>
                <w:sz w:val="22"/>
                <w:szCs w:val="22"/>
              </w:rPr>
            </w:pPr>
            <w:r>
              <w:rPr>
                <w:rFonts w:cs="Arial"/>
                <w:sz w:val="22"/>
                <w:szCs w:val="22"/>
              </w:rPr>
              <w:fldChar w:fldCharType="begin">
                <w:ffData>
                  <w:name w:val=""/>
                  <w:enabled/>
                  <w:calcOnExit w:val="0"/>
                  <w:textInput>
                    <w:type w:val="number"/>
                    <w:maxLength w:val="18"/>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962" w:type="dxa"/>
            <w:tcBorders>
              <w:top w:val="nil"/>
              <w:left w:val="single" w:sz="6" w:space="0" w:color="000000"/>
              <w:bottom w:val="nil"/>
              <w:right w:val="single" w:sz="6" w:space="0" w:color="000000"/>
            </w:tcBorders>
          </w:tcPr>
          <w:p>
            <w:pPr>
              <w:spacing w:before="80" w:after="80" w:line="360" w:lineRule="auto"/>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09" w:type="dxa"/>
            <w:tcBorders>
              <w:top w:val="nil"/>
              <w:left w:val="single" w:sz="6" w:space="0" w:color="000000"/>
              <w:bottom w:val="nil"/>
              <w:right w:val="single" w:sz="12" w:space="0" w:color="000000"/>
            </w:tcBorders>
          </w:tcPr>
          <w:p>
            <w:pPr>
              <w:spacing w:before="80" w:after="80"/>
              <w:rPr>
                <w:rFonts w:cs="Arial"/>
                <w:sz w:val="22"/>
                <w:szCs w:val="22"/>
              </w:rPr>
            </w:pPr>
            <w:r>
              <w:rPr>
                <w:rFonts w:cs="Arial"/>
                <w:sz w:val="22"/>
                <w:szCs w:val="22"/>
              </w:rPr>
              <w:fldChar w:fldCharType="begin">
                <w:ffData>
                  <w:name w:val="Text55"/>
                  <w:enabled/>
                  <w:calcOnExit w:val="0"/>
                  <w:textInput>
                    <w:type w:val="number"/>
                    <w:maxLength w:val="5"/>
                    <w:format w:val="#.##0,00"/>
                  </w:textInput>
                </w:ffData>
              </w:fldChar>
            </w:r>
            <w:bookmarkStart w:id="6" w:name="Text5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r>
      <w:tr>
        <w:tc>
          <w:tcPr>
            <w:tcW w:w="992" w:type="dxa"/>
            <w:tcBorders>
              <w:top w:val="nil"/>
              <w:left w:val="single" w:sz="12" w:space="0" w:color="000000"/>
              <w:bottom w:val="nil"/>
              <w:right w:val="single" w:sz="6" w:space="0" w:color="000000"/>
            </w:tcBorders>
          </w:tcPr>
          <w:p>
            <w:pPr>
              <w:rPr>
                <w:rFonts w:ascii="Arial" w:hAnsi="Arial" w:cs="Arial"/>
                <w:sz w:val="22"/>
                <w:szCs w:val="22"/>
              </w:rPr>
            </w:pPr>
          </w:p>
        </w:tc>
        <w:tc>
          <w:tcPr>
            <w:tcW w:w="4962" w:type="dxa"/>
            <w:tcBorders>
              <w:top w:val="nil"/>
              <w:left w:val="single" w:sz="6" w:space="0" w:color="000000"/>
              <w:bottom w:val="nil"/>
              <w:right w:val="single" w:sz="6" w:space="0" w:color="000000"/>
            </w:tcBorders>
          </w:tcPr>
          <w:p>
            <w:pPr>
              <w:pStyle w:val="berschrift2"/>
              <w:rPr>
                <w:sz w:val="22"/>
                <w:szCs w:val="22"/>
              </w:rPr>
            </w:pPr>
            <w:r>
              <w:rPr>
                <w:sz w:val="22"/>
                <w:szCs w:val="22"/>
              </w:rPr>
              <w:t>Gesamtsumme netto</w:t>
            </w:r>
          </w:p>
        </w:tc>
        <w:tc>
          <w:tcPr>
            <w:tcW w:w="2409" w:type="dxa"/>
            <w:tcBorders>
              <w:top w:val="nil"/>
              <w:left w:val="single" w:sz="6" w:space="0" w:color="000000"/>
              <w:bottom w:val="nil"/>
              <w:right w:val="single" w:sz="12" w:space="0" w:color="000000"/>
            </w:tcBorders>
          </w:tcPr>
          <w:p>
            <w:pPr>
              <w:rPr>
                <w:rFonts w:cs="Arial"/>
                <w:sz w:val="22"/>
                <w:szCs w:val="22"/>
              </w:rPr>
            </w:pPr>
            <w:r>
              <w:rPr>
                <w:rFonts w:cs="Arial"/>
                <w:sz w:val="22"/>
                <w:szCs w:val="22"/>
              </w:rPr>
              <w:fldChar w:fldCharType="begin">
                <w:ffData>
                  <w:name w:val=""/>
                  <w:enabled/>
                  <w:calcOnExit w:val="0"/>
                  <w:textInput>
                    <w:type w:val="number"/>
                    <w:maxLength w:val="5"/>
                    <w:format w:val="#.##0,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992" w:type="dxa"/>
            <w:tcBorders>
              <w:top w:val="nil"/>
              <w:left w:val="single" w:sz="12" w:space="0" w:color="000000"/>
              <w:bottom w:val="nil"/>
              <w:right w:val="single" w:sz="6" w:space="0" w:color="000000"/>
            </w:tcBorders>
          </w:tcPr>
          <w:p>
            <w:pPr>
              <w:rPr>
                <w:rFonts w:ascii="Arial" w:hAnsi="Arial" w:cs="Arial"/>
                <w:sz w:val="22"/>
                <w:szCs w:val="22"/>
              </w:rPr>
            </w:pPr>
          </w:p>
        </w:tc>
        <w:tc>
          <w:tcPr>
            <w:tcW w:w="4962" w:type="dxa"/>
            <w:tcBorders>
              <w:top w:val="nil"/>
              <w:left w:val="single" w:sz="6" w:space="0" w:color="000000"/>
              <w:bottom w:val="nil"/>
              <w:right w:val="single" w:sz="6" w:space="0" w:color="000000"/>
            </w:tcBorders>
          </w:tcPr>
          <w:p>
            <w:pPr>
              <w:jc w:val="right"/>
              <w:rPr>
                <w:rFonts w:ascii="Arial" w:hAnsi="Arial" w:cs="Arial"/>
                <w:b/>
                <w:bCs/>
                <w:sz w:val="22"/>
                <w:szCs w:val="22"/>
              </w:rPr>
            </w:pPr>
            <w:r>
              <w:rPr>
                <w:rFonts w:ascii="Arial" w:hAnsi="Arial" w:cs="Arial"/>
                <w:b/>
                <w:bCs/>
                <w:sz w:val="22"/>
                <w:szCs w:val="22"/>
              </w:rPr>
              <w:t xml:space="preserve">Zzgl. Mehrwertsteuer ( </w:t>
            </w:r>
            <w:r>
              <w:rPr>
                <w:rFonts w:ascii="Arial" w:hAnsi="Arial" w:cs="Arial"/>
                <w:b/>
                <w:bCs/>
                <w:sz w:val="22"/>
                <w:szCs w:val="22"/>
              </w:rPr>
              <w:fldChar w:fldCharType="begin">
                <w:ffData>
                  <w:name w:val="Text105"/>
                  <w:enabled/>
                  <w:calcOnExit w:val="0"/>
                  <w:textInput/>
                </w:ffData>
              </w:fldChar>
            </w:r>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r>
              <w:rPr>
                <w:rFonts w:ascii="Arial" w:hAnsi="Arial" w:cs="Arial"/>
                <w:b/>
                <w:bCs/>
                <w:sz w:val="22"/>
                <w:szCs w:val="22"/>
              </w:rPr>
              <w:t xml:space="preserve"> %)</w:t>
            </w:r>
          </w:p>
        </w:tc>
        <w:tc>
          <w:tcPr>
            <w:tcW w:w="2409" w:type="dxa"/>
            <w:tcBorders>
              <w:top w:val="nil"/>
              <w:left w:val="single" w:sz="6" w:space="0" w:color="000000"/>
              <w:bottom w:val="nil"/>
              <w:right w:val="single" w:sz="12" w:space="0" w:color="000000"/>
            </w:tcBorders>
          </w:tcPr>
          <w:p>
            <w:pPr>
              <w:rPr>
                <w:rFonts w:cs="Arial"/>
                <w:sz w:val="22"/>
                <w:szCs w:val="22"/>
              </w:rPr>
            </w:pPr>
          </w:p>
        </w:tc>
      </w:tr>
      <w:tr>
        <w:tc>
          <w:tcPr>
            <w:tcW w:w="992" w:type="dxa"/>
            <w:tcBorders>
              <w:top w:val="nil"/>
              <w:left w:val="single" w:sz="12" w:space="0" w:color="000000"/>
              <w:bottom w:val="single" w:sz="6" w:space="0" w:color="000000"/>
              <w:right w:val="single" w:sz="6" w:space="0" w:color="000000"/>
            </w:tcBorders>
          </w:tcPr>
          <w:p>
            <w:pPr>
              <w:rPr>
                <w:rFonts w:ascii="Arial" w:hAnsi="Arial" w:cs="Arial"/>
                <w:sz w:val="22"/>
                <w:szCs w:val="22"/>
              </w:rPr>
            </w:pPr>
          </w:p>
        </w:tc>
        <w:tc>
          <w:tcPr>
            <w:tcW w:w="4962" w:type="dxa"/>
            <w:tcBorders>
              <w:top w:val="nil"/>
              <w:left w:val="single" w:sz="6" w:space="0" w:color="000000"/>
              <w:bottom w:val="single" w:sz="6" w:space="0" w:color="000000"/>
              <w:right w:val="single" w:sz="6" w:space="0" w:color="000000"/>
            </w:tcBorders>
          </w:tcPr>
          <w:p>
            <w:pPr>
              <w:jc w:val="right"/>
              <w:rPr>
                <w:rFonts w:ascii="Arial" w:hAnsi="Arial" w:cs="Arial"/>
                <w:b/>
                <w:bCs/>
                <w:sz w:val="22"/>
                <w:szCs w:val="22"/>
              </w:rPr>
            </w:pPr>
            <w:r>
              <w:rPr>
                <w:rFonts w:ascii="Arial" w:hAnsi="Arial" w:cs="Arial"/>
                <w:b/>
                <w:bCs/>
                <w:sz w:val="22"/>
                <w:szCs w:val="22"/>
              </w:rPr>
              <w:t>Gesamtsumme brutto</w:t>
            </w:r>
          </w:p>
        </w:tc>
        <w:tc>
          <w:tcPr>
            <w:tcW w:w="2409" w:type="dxa"/>
            <w:tcBorders>
              <w:top w:val="nil"/>
              <w:left w:val="single" w:sz="6" w:space="0" w:color="000000"/>
              <w:bottom w:val="single" w:sz="6" w:space="0" w:color="000000"/>
              <w:right w:val="single" w:sz="12" w:space="0" w:color="000000"/>
            </w:tcBorders>
          </w:tcPr>
          <w:p>
            <w:pPr>
              <w:rPr>
                <w:rFonts w:cs="Arial"/>
                <w:sz w:val="22"/>
                <w:szCs w:val="22"/>
              </w:rPr>
            </w:pPr>
            <w:r>
              <w:rPr>
                <w:rFonts w:cs="Arial"/>
                <w:sz w:val="22"/>
                <w:szCs w:val="22"/>
              </w:rPr>
              <w:fldChar w:fldCharType="begin">
                <w:ffData>
                  <w:name w:val="Text55"/>
                  <w:enabled/>
                  <w:calcOnExit w:val="0"/>
                  <w:textInput>
                    <w:type w:val="number"/>
                    <w:maxLength w:val="5"/>
                    <w:format w:val="#.##0,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pPr>
        <w:pStyle w:val="Textkrper21"/>
        <w:tabs>
          <w:tab w:val="left" w:pos="705"/>
          <w:tab w:val="left" w:pos="851"/>
        </w:tabs>
        <w:spacing w:before="0" w:line="360" w:lineRule="auto"/>
        <w:ind w:left="0"/>
        <w:rPr>
          <w:rFonts w:cs="Arial"/>
        </w:rPr>
      </w:pPr>
      <w:r>
        <w:rPr>
          <w:rFonts w:cs="Arial"/>
        </w:rPr>
        <w:br/>
      </w:r>
    </w:p>
    <w:p>
      <w:pPr>
        <w:pStyle w:val="Textkrper21"/>
        <w:tabs>
          <w:tab w:val="left" w:pos="705"/>
          <w:tab w:val="left" w:pos="851"/>
        </w:tabs>
        <w:spacing w:before="0" w:line="360" w:lineRule="auto"/>
        <w:ind w:left="0"/>
        <w:rPr>
          <w:rFonts w:cs="Arial"/>
        </w:rPr>
      </w:pPr>
    </w:p>
    <w:p>
      <w:pPr>
        <w:pStyle w:val="Textkrper21"/>
        <w:tabs>
          <w:tab w:val="left" w:pos="-1440"/>
          <w:tab w:val="left" w:pos="705"/>
          <w:tab w:val="left" w:pos="993"/>
        </w:tabs>
        <w:spacing w:before="0" w:line="360" w:lineRule="auto"/>
        <w:ind w:left="0"/>
        <w:jc w:val="left"/>
        <w:rPr>
          <w:rFonts w:cs="Arial"/>
        </w:rPr>
      </w:pPr>
      <w:r>
        <w:rPr>
          <w:rFonts w:cs="Arial"/>
          <w:spacing w:val="-2"/>
        </w:rPr>
        <w:t>6.4</w:t>
      </w:r>
      <w:r>
        <w:rPr>
          <w:rFonts w:cs="Arial"/>
          <w:spacing w:val="-2"/>
        </w:rPr>
        <w:tab/>
      </w:r>
      <w:r>
        <w:rPr>
          <w:rFonts w:cs="Arial"/>
        </w:rPr>
        <w:t>Für die gesamten Leistungen ist</w:t>
      </w:r>
    </w:p>
    <w:p>
      <w:pPr>
        <w:tabs>
          <w:tab w:val="left" w:pos="720"/>
        </w:tabs>
        <w:spacing w:line="360" w:lineRule="auto"/>
        <w:ind w:left="709" w:hanging="709"/>
        <w:rPr>
          <w:rFonts w:ascii="Arial" w:hAnsi="Arial" w:cs="Arial"/>
          <w:spacing w:val="-2"/>
          <w:sz w:val="22"/>
        </w:rPr>
      </w:pPr>
      <w:r>
        <w:rPr>
          <w:rFonts w:ascii="Arial" w:hAnsi="Arial" w:cs="Arial"/>
          <w:spacing w:val="-2"/>
          <w:sz w:val="22"/>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pacing w:val="-2"/>
          <w:sz w:val="22"/>
        </w:rPr>
        <w:t>Die Umsatzsteuer ist gesondert auszuweisen.</w:t>
      </w:r>
    </w:p>
    <w:p>
      <w:pPr>
        <w:tabs>
          <w:tab w:val="left" w:pos="720"/>
        </w:tabs>
        <w:spacing w:line="360" w:lineRule="auto"/>
        <w:ind w:left="709" w:hanging="709"/>
        <w:rPr>
          <w:rFonts w:ascii="Arial" w:hAnsi="Arial" w:cs="Arial"/>
          <w:spacing w:val="-2"/>
          <w:sz w:val="22"/>
        </w:rPr>
      </w:pPr>
      <w:r>
        <w:rPr>
          <w:rFonts w:ascii="Arial" w:hAnsi="Arial" w:cs="Arial"/>
          <w:spacing w:val="-2"/>
          <w:sz w:val="22"/>
        </w:rPr>
        <w:tab/>
      </w:r>
      <w:bookmarkStart w:id="7" w:name="OLE_LINK1"/>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z w:val="22"/>
        </w:rPr>
        <w:t>Die Leistung ist umsatzsteuerbefreit.</w:t>
      </w:r>
      <w:bookmarkEnd w:id="7"/>
    </w:p>
    <w:p>
      <w:pPr>
        <w:tabs>
          <w:tab w:val="left" w:pos="720"/>
        </w:tabs>
        <w:spacing w:line="360" w:lineRule="auto"/>
        <w:ind w:left="709" w:hanging="709"/>
        <w:rPr>
          <w:rFonts w:ascii="Arial" w:hAnsi="Arial" w:cs="Arial"/>
          <w:sz w:val="22"/>
        </w:rPr>
      </w:pPr>
      <w:r>
        <w:rPr>
          <w:rFonts w:ascii="Arial" w:hAnsi="Arial" w:cs="Arial"/>
          <w:spacing w:val="-2"/>
          <w:sz w:val="22"/>
        </w:rPr>
        <w:lastRenderedPageBreak/>
        <w:t>6.5</w:t>
      </w:r>
      <w:r>
        <w:rPr>
          <w:rFonts w:ascii="Arial" w:hAnsi="Arial" w:cs="Arial"/>
          <w:spacing w:val="-2"/>
          <w:sz w:val="22"/>
        </w:rPr>
        <w:tab/>
        <w:t>Nebenkosten</w:t>
      </w:r>
      <w:r>
        <w:rPr>
          <w:rFonts w:ascii="Arial" w:hAnsi="Arial" w:cs="Arial"/>
          <w:sz w:val="22"/>
        </w:rPr>
        <w:t xml:space="preserve"> </w:t>
      </w:r>
    </w:p>
    <w:p>
      <w:pPr>
        <w:pStyle w:val="Textkrper-Einzug21"/>
        <w:tabs>
          <w:tab w:val="left" w:pos="709"/>
        </w:tabs>
        <w:ind w:left="709"/>
        <w:rPr>
          <w:rFonts w:cs="Arial"/>
        </w:rPr>
      </w:pPr>
      <w:r>
        <w:rPr>
          <w:rFonts w:cs="Arial"/>
        </w:rPr>
        <w:t xml:space="preserve">Die Reisekosten werden </w:t>
      </w:r>
    </w:p>
    <w:p>
      <w:pPr>
        <w:pStyle w:val="Textkrper-Einzug21"/>
        <w:tabs>
          <w:tab w:val="left" w:pos="709"/>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auf Nachweis gemäß § 14 HOAI 2021 erstattet.</w:t>
      </w:r>
    </w:p>
    <w:p>
      <w:pPr>
        <w:pStyle w:val="Textkrper-Einzug21"/>
        <w:tabs>
          <w:tab w:val="left" w:pos="709"/>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gemäß § 14 HOAI 2021 Abs. 1, Satz 2 von der Erstattung ausgeschlossen.</w:t>
      </w:r>
    </w:p>
    <w:p>
      <w:pPr>
        <w:pStyle w:val="Textkrper-Einzug21"/>
        <w:tabs>
          <w:tab w:val="left" w:pos="709"/>
        </w:tabs>
        <w:ind w:left="709"/>
        <w:rPr>
          <w:rFonts w:cs="Arial"/>
        </w:rPr>
      </w:pPr>
      <w:r>
        <w:rPr>
          <w:rFonts w:cs="Arial"/>
        </w:rPr>
        <w:t>Die übrigen Nebenkosten nach § 14 HOAI 2021 werden</w:t>
      </w:r>
    </w:p>
    <w:p>
      <w:pPr>
        <w:pStyle w:val="Textkrper-Einzug21"/>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gemäß § 14 HOAI 2021 Abs. 1, Satz 2 von der Erstattung ausgeschlossen.</w:t>
      </w:r>
    </w:p>
    <w:p>
      <w:pPr>
        <w:pStyle w:val="Textkrper-Einzug21"/>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pauschal mit _% auf die Leistungen _________ erstattet.</w:t>
      </w:r>
    </w:p>
    <w:p>
      <w:pPr>
        <w:pStyle w:val="Textkrper-Einzug21"/>
        <w:tabs>
          <w:tab w:val="left" w:pos="709"/>
        </w:tabs>
        <w:ind w:left="709"/>
        <w:rPr>
          <w:rFonts w:cs="Arial"/>
        </w:rPr>
      </w:pPr>
      <w:r>
        <w:rPr>
          <w:rFonts w:cs="Arial"/>
        </w:rPr>
        <w:fldChar w:fldCharType="begin">
          <w:ffData>
            <w:name w:val="Kontrollkästchen28"/>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auf Nachweis erstattet.</w:t>
      </w:r>
    </w:p>
    <w:p>
      <w:pPr>
        <w:tabs>
          <w:tab w:val="left" w:pos="-720"/>
        </w:tabs>
        <w:spacing w:before="480" w:line="480" w:lineRule="auto"/>
        <w:rPr>
          <w:rFonts w:ascii="Arial" w:hAnsi="Arial" w:cs="Arial"/>
          <w:b/>
          <w:color w:val="004578"/>
        </w:rPr>
      </w:pPr>
      <w:r>
        <w:rPr>
          <w:rFonts w:ascii="Arial" w:hAnsi="Arial" w:cs="Arial"/>
          <w:b/>
          <w:color w:val="004578"/>
        </w:rPr>
        <w:t>§ 7      Haftpflichtversicherung des Auftragnehmers</w:t>
      </w:r>
    </w:p>
    <w:p>
      <w:pPr>
        <w:tabs>
          <w:tab w:val="left" w:pos="720"/>
        </w:tabs>
        <w:spacing w:line="360" w:lineRule="auto"/>
        <w:ind w:left="709" w:hanging="709"/>
        <w:rPr>
          <w:rFonts w:ascii="Arial" w:hAnsi="Arial" w:cs="Arial"/>
          <w:spacing w:val="-2"/>
          <w:sz w:val="22"/>
        </w:rPr>
      </w:pPr>
      <w:r>
        <w:rPr>
          <w:rFonts w:ascii="Arial" w:hAnsi="Arial" w:cs="Arial"/>
          <w:spacing w:val="-2"/>
          <w:sz w:val="22"/>
        </w:rPr>
        <w:t>7.1</w:t>
      </w:r>
      <w:r>
        <w:rPr>
          <w:rFonts w:ascii="Arial" w:hAnsi="Arial" w:cs="Arial"/>
          <w:spacing w:val="-2"/>
          <w:sz w:val="22"/>
        </w:rPr>
        <w:tab/>
        <w:t xml:space="preserve">Die Deckungssummen der Berufshaftpflichtversicherung des Auftragnehmers nach </w:t>
      </w:r>
    </w:p>
    <w:p>
      <w:pPr>
        <w:tabs>
          <w:tab w:val="left" w:pos="720"/>
        </w:tabs>
        <w:spacing w:line="360" w:lineRule="auto"/>
        <w:ind w:left="709" w:hanging="709"/>
        <w:rPr>
          <w:rFonts w:ascii="Arial" w:hAnsi="Arial" w:cs="Arial"/>
          <w:sz w:val="22"/>
        </w:rPr>
      </w:pPr>
      <w:r>
        <w:rPr>
          <w:rFonts w:ascii="Arial" w:hAnsi="Arial" w:cs="Arial"/>
          <w:spacing w:val="-2"/>
          <w:sz w:val="22"/>
        </w:rPr>
        <w:tab/>
        <w:t>§</w:t>
      </w:r>
      <w:r>
        <w:rPr>
          <w:rFonts w:ascii="Arial" w:hAnsi="Arial" w:cs="Arial"/>
          <w:color w:val="FF0000"/>
          <w:spacing w:val="-2"/>
          <w:sz w:val="22"/>
        </w:rPr>
        <w:t xml:space="preserve"> </w:t>
      </w:r>
      <w:r>
        <w:rPr>
          <w:rFonts w:ascii="Arial" w:hAnsi="Arial" w:cs="Arial"/>
          <w:spacing w:val="-2"/>
          <w:sz w:val="22"/>
        </w:rPr>
        <w:t>16 AVB müssen mindestens betragen:</w:t>
      </w:r>
    </w:p>
    <w:tbl>
      <w:tblPr>
        <w:tblW w:w="7740" w:type="dxa"/>
        <w:tblInd w:w="790" w:type="dxa"/>
        <w:tblLayout w:type="fixed"/>
        <w:tblCellMar>
          <w:left w:w="70" w:type="dxa"/>
          <w:right w:w="70" w:type="dxa"/>
        </w:tblCellMar>
        <w:tblLook w:val="0000" w:firstRow="0" w:lastRow="0" w:firstColumn="0" w:lastColumn="0" w:noHBand="0" w:noVBand="0"/>
      </w:tblPr>
      <w:tblGrid>
        <w:gridCol w:w="3960"/>
        <w:gridCol w:w="3780"/>
      </w:tblGrid>
      <w:tr>
        <w:trPr>
          <w:cantSplit/>
        </w:trPr>
        <w:tc>
          <w:tcPr>
            <w:tcW w:w="3960" w:type="dxa"/>
            <w:tcBorders>
              <w:top w:val="single" w:sz="6" w:space="0" w:color="auto"/>
              <w:left w:val="single" w:sz="6" w:space="0" w:color="auto"/>
              <w:bottom w:val="single" w:sz="6" w:space="0" w:color="auto"/>
              <w:right w:val="single" w:sz="6" w:space="0" w:color="auto"/>
            </w:tcBorders>
          </w:tcPr>
          <w:p>
            <w:pPr>
              <w:spacing w:before="120" w:after="120" w:line="360" w:lineRule="auto"/>
              <w:rPr>
                <w:rFonts w:ascii="Arial" w:hAnsi="Arial" w:cs="Arial"/>
                <w:sz w:val="22"/>
              </w:rPr>
            </w:pPr>
            <w:r>
              <w:rPr>
                <w:rFonts w:ascii="Arial" w:hAnsi="Arial" w:cs="Arial"/>
                <w:sz w:val="22"/>
              </w:rPr>
              <w:t>für Personenschäden</w:t>
            </w:r>
          </w:p>
        </w:tc>
        <w:tc>
          <w:tcPr>
            <w:tcW w:w="3780" w:type="dxa"/>
            <w:tcBorders>
              <w:top w:val="single" w:sz="6" w:space="0" w:color="auto"/>
              <w:left w:val="single" w:sz="6" w:space="0" w:color="auto"/>
              <w:bottom w:val="single" w:sz="6" w:space="0" w:color="auto"/>
              <w:right w:val="single" w:sz="6" w:space="0" w:color="auto"/>
            </w:tcBorders>
          </w:tcPr>
          <w:p>
            <w:pPr>
              <w:tabs>
                <w:tab w:val="right" w:pos="3964"/>
              </w:tabs>
              <w:spacing w:before="120" w:after="120" w:line="360" w:lineRule="auto"/>
              <w:jc w:val="center"/>
              <w:rPr>
                <w:rFonts w:ascii="Arial" w:hAnsi="Arial" w:cs="Arial"/>
                <w:sz w:val="22"/>
              </w:rPr>
            </w:pPr>
            <w:r>
              <w:rPr>
                <w:rFonts w:ascii="Arial" w:hAnsi="Arial" w:cs="Arial"/>
                <w:sz w:val="22"/>
              </w:rPr>
              <w:fldChar w:fldCharType="begin">
                <w:ffData>
                  <w:name w:val="Wert1"/>
                  <w:enabled/>
                  <w:calcOnExit w:val="0"/>
                  <w:textInput>
                    <w:type w:val="number"/>
                    <w:maxLength w:val="15"/>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 *</w:t>
            </w:r>
          </w:p>
        </w:tc>
      </w:tr>
      <w:tr>
        <w:trPr>
          <w:cantSplit/>
        </w:trPr>
        <w:tc>
          <w:tcPr>
            <w:tcW w:w="3960" w:type="dxa"/>
            <w:tcBorders>
              <w:top w:val="single" w:sz="6" w:space="0" w:color="auto"/>
              <w:left w:val="single" w:sz="6" w:space="0" w:color="auto"/>
              <w:bottom w:val="single" w:sz="6" w:space="0" w:color="auto"/>
              <w:right w:val="single" w:sz="6" w:space="0" w:color="auto"/>
            </w:tcBorders>
          </w:tcPr>
          <w:p>
            <w:pPr>
              <w:spacing w:before="120" w:after="120" w:line="360" w:lineRule="auto"/>
              <w:rPr>
                <w:rFonts w:ascii="Arial" w:hAnsi="Arial" w:cs="Arial"/>
                <w:sz w:val="22"/>
              </w:rPr>
            </w:pPr>
            <w:r>
              <w:rPr>
                <w:rFonts w:ascii="Arial" w:hAnsi="Arial" w:cs="Arial"/>
                <w:sz w:val="22"/>
              </w:rPr>
              <w:t>für sonstige Schäden</w:t>
            </w:r>
          </w:p>
        </w:tc>
        <w:tc>
          <w:tcPr>
            <w:tcW w:w="3780" w:type="dxa"/>
            <w:tcBorders>
              <w:top w:val="single" w:sz="6" w:space="0" w:color="auto"/>
              <w:left w:val="single" w:sz="6" w:space="0" w:color="auto"/>
              <w:bottom w:val="single" w:sz="6" w:space="0" w:color="auto"/>
              <w:right w:val="single" w:sz="6" w:space="0" w:color="auto"/>
            </w:tcBorders>
          </w:tcPr>
          <w:p>
            <w:pPr>
              <w:tabs>
                <w:tab w:val="right" w:pos="3964"/>
              </w:tabs>
              <w:spacing w:before="120" w:after="120" w:line="360" w:lineRule="auto"/>
              <w:jc w:val="center"/>
              <w:rPr>
                <w:rFonts w:ascii="Arial" w:hAnsi="Arial" w:cs="Arial"/>
                <w:sz w:val="22"/>
              </w:rPr>
            </w:pPr>
            <w:r>
              <w:rPr>
                <w:rFonts w:ascii="Arial" w:hAnsi="Arial" w:cs="Arial"/>
                <w:sz w:val="22"/>
              </w:rPr>
              <w:fldChar w:fldCharType="begin">
                <w:ffData>
                  <w:name w:val="Wert1"/>
                  <w:enabled/>
                  <w:calcOnExit w:val="0"/>
                  <w:textInput>
                    <w:type w:val="number"/>
                    <w:maxLength w:val="15"/>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 *</w:t>
            </w:r>
          </w:p>
        </w:tc>
      </w:tr>
    </w:tbl>
    <w:p>
      <w:pPr>
        <w:tabs>
          <w:tab w:val="center" w:pos="4512"/>
          <w:tab w:val="left" w:pos="5557"/>
          <w:tab w:val="left" w:pos="6351"/>
          <w:tab w:val="left" w:pos="7146"/>
          <w:tab w:val="left" w:pos="7939"/>
          <w:tab w:val="left" w:pos="8733"/>
        </w:tabs>
        <w:spacing w:before="120" w:line="276" w:lineRule="auto"/>
        <w:ind w:left="697"/>
        <w:rPr>
          <w:rFonts w:ascii="Arial" w:hAnsi="Arial" w:cs="Arial"/>
          <w:strike/>
          <w:sz w:val="18"/>
        </w:rPr>
      </w:pPr>
      <w:r>
        <w:rPr>
          <w:rFonts w:ascii="Arial" w:hAnsi="Arial" w:cs="Arial"/>
          <w:sz w:val="18"/>
        </w:rPr>
        <w:t xml:space="preserve">* Die Deckungssummen richten sich nach Abschnitt K12 Nr. 11 der RBBau </w:t>
      </w:r>
    </w:p>
    <w:p>
      <w:pPr>
        <w:tabs>
          <w:tab w:val="center" w:pos="4512"/>
          <w:tab w:val="left" w:pos="5557"/>
          <w:tab w:val="left" w:pos="6351"/>
          <w:tab w:val="left" w:pos="7146"/>
          <w:tab w:val="left" w:pos="7939"/>
          <w:tab w:val="left" w:pos="8733"/>
        </w:tabs>
        <w:spacing w:before="480" w:line="480" w:lineRule="auto"/>
        <w:rPr>
          <w:rFonts w:ascii="Arial" w:hAnsi="Arial" w:cs="Arial"/>
          <w:b/>
          <w:color w:val="004578"/>
        </w:rPr>
      </w:pPr>
      <w:r>
        <w:rPr>
          <w:rFonts w:ascii="Arial" w:hAnsi="Arial" w:cs="Arial"/>
          <w:b/>
          <w:color w:val="004578"/>
        </w:rPr>
        <w:t>§ 8      Ergänzende Vereinbarungen</w:t>
      </w:r>
    </w:p>
    <w:p>
      <w:pPr>
        <w:tabs>
          <w:tab w:val="left" w:pos="720"/>
        </w:tabs>
        <w:spacing w:line="360" w:lineRule="auto"/>
        <w:ind w:left="709" w:hanging="709"/>
        <w:rPr>
          <w:rFonts w:ascii="Arial" w:hAnsi="Arial" w:cs="Arial"/>
          <w:spacing w:val="-2"/>
          <w:sz w:val="22"/>
        </w:rPr>
      </w:pPr>
      <w:r>
        <w:rPr>
          <w:rFonts w:ascii="Arial" w:hAnsi="Arial" w:cs="Arial"/>
          <w:spacing w:val="-2"/>
          <w:sz w:val="22"/>
        </w:rPr>
        <w:t xml:space="preserve">8.1 </w:t>
      </w:r>
      <w:r>
        <w:rPr>
          <w:rFonts w:ascii="Arial" w:hAnsi="Arial" w:cs="Arial"/>
          <w:spacing w:val="-2"/>
          <w:sz w:val="22"/>
        </w:rPr>
        <w:tab/>
        <w:t>Als Verantwortliche für die Erbringung der vertraglichen Leistungen werden benannt (Name, Qualifikation</w:t>
      </w:r>
      <w:r>
        <w:rPr>
          <w:rFonts w:ascii="Arial" w:hAnsi="Arial" w:cs="Arial"/>
          <w:sz w:val="22"/>
          <w:szCs w:val="22"/>
        </w:rPr>
        <w:t>, Zulassungen</w:t>
      </w:r>
      <w:r>
        <w:rPr>
          <w:rFonts w:ascii="Arial" w:hAnsi="Arial" w:cs="Arial"/>
          <w:spacing w:val="-2"/>
          <w:sz w:val="22"/>
        </w:rPr>
        <w:t>):</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pStyle w:val="Textkrper21"/>
              <w:spacing w:before="0" w:line="360" w:lineRule="auto"/>
              <w:ind w:left="0"/>
              <w:rPr>
                <w:rFonts w:cs="Arial"/>
              </w:rPr>
            </w:pPr>
            <w:r>
              <w:rPr>
                <w:rFonts w:cs="Arial"/>
                <w:spacing w:val="-2"/>
              </w:rPr>
              <w:fldChar w:fldCharType="begin">
                <w:ffData>
                  <w:name w:val=""/>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tabs>
          <w:tab w:val="left" w:pos="-720"/>
        </w:tabs>
        <w:spacing w:line="360" w:lineRule="auto"/>
        <w:rPr>
          <w:rFonts w:ascii="Arial" w:hAnsi="Arial" w:cs="Arial"/>
          <w:spacing w:val="-2"/>
          <w:sz w:val="22"/>
        </w:rPr>
      </w:pPr>
    </w:p>
    <w:p>
      <w:pPr>
        <w:tabs>
          <w:tab w:val="left" w:pos="720"/>
        </w:tabs>
        <w:spacing w:line="360" w:lineRule="auto"/>
        <w:ind w:left="709" w:hanging="709"/>
        <w:jc w:val="both"/>
        <w:rPr>
          <w:rFonts w:ascii="Arial" w:hAnsi="Arial" w:cs="Arial"/>
          <w:sz w:val="22"/>
        </w:rPr>
      </w:pPr>
      <w:r>
        <w:rPr>
          <w:rFonts w:ascii="Arial" w:hAnsi="Arial" w:cs="Arial"/>
          <w:spacing w:val="-2"/>
          <w:sz w:val="22"/>
        </w:rPr>
        <w:t xml:space="preserve">8.2 </w:t>
      </w:r>
      <w:r>
        <w:rPr>
          <w:rFonts w:ascii="Arial" w:hAnsi="Arial" w:cs="Arial"/>
          <w:spacing w:val="-2"/>
          <w:sz w:val="22"/>
        </w:rPr>
        <w:tab/>
        <w:t>Verpflichtung nach dem Verpflichtungsgesetz vom 02. März 1974 (BGBl. I S. 469 ff. / 547) in der zum Zeitpunkt des Vertragsabschlusses geltenden Fassung (Anlage 10).</w:t>
      </w:r>
    </w:p>
    <w:p>
      <w:pPr>
        <w:tabs>
          <w:tab w:val="left" w:pos="720"/>
        </w:tabs>
        <w:spacing w:line="360" w:lineRule="auto"/>
        <w:ind w:left="709" w:hanging="709"/>
        <w:jc w:val="both"/>
        <w:rPr>
          <w:rFonts w:ascii="Arial" w:hAnsi="Arial" w:cs="Arial"/>
          <w:sz w:val="22"/>
        </w:rPr>
      </w:pPr>
      <w:r>
        <w:rPr>
          <w:rFonts w:ascii="Arial" w:hAnsi="Arial" w:cs="Arial"/>
          <w:spacing w:val="-2"/>
          <w:sz w:val="22"/>
        </w:rPr>
        <w:tab/>
        <w:t>Der Auftragnehmer verpflichtet sich, auf Verlangen des Auftraggebers rechtzeitig vor Aufnahme der Tätigkeiten eine Verpflichtungserklärung über die gewissenhafte Erfüllung seiner Obliegenheiten nach dem Verpflichtungsgesetz abzugeben. Er hat dafür zu sorgen, dass ggf. auch seine, mit den Leistungen fachlich betrauten Beschäftigten, gegenüber dem Auftraggeber ebenfalls rechtzeitig eine Verpflichtungserklärung abgeben.</w:t>
      </w:r>
    </w:p>
    <w:p>
      <w:pPr>
        <w:tabs>
          <w:tab w:val="left" w:pos="720"/>
        </w:tabs>
        <w:ind w:left="709" w:hanging="709"/>
        <w:jc w:val="both"/>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8.3</w:t>
      </w:r>
      <w:r>
        <w:rPr>
          <w:rFonts w:ascii="Arial" w:hAnsi="Arial" w:cs="Arial"/>
          <w:spacing w:val="-2"/>
          <w:sz w:val="22"/>
        </w:rPr>
        <w:tab/>
      </w:r>
      <w:r>
        <w:rPr>
          <w:rFonts w:ascii="Arial" w:hAnsi="Arial" w:cs="Arial"/>
          <w:sz w:val="22"/>
        </w:rPr>
        <w:t>Beim Betreten und Befahren militärischer Liegenschaften sind die jeweiligen Zugangsbestimmungen (Anlage 9) zu beachten. Der Auftragnehmer beachtet die Sicherheits- und Ordnungsvorschriften, die innerhalb der Liegenschaft gelten.</w:t>
      </w:r>
    </w:p>
    <w:p>
      <w:pPr>
        <w:tabs>
          <w:tab w:val="left" w:pos="720"/>
        </w:tabs>
        <w:ind w:left="709" w:hanging="709"/>
        <w:jc w:val="both"/>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lastRenderedPageBreak/>
        <w:t>8.4</w:t>
      </w:r>
      <w:r>
        <w:rPr>
          <w:rFonts w:ascii="Arial" w:hAnsi="Arial" w:cs="Arial"/>
          <w:spacing w:val="-2"/>
          <w:sz w:val="22"/>
        </w:rPr>
        <w:tab/>
        <w:t>Bei Beschädigungen von Leitungen sind die zuständigen Sicherheitsstellen und der Auftraggeber sofort zu benachrichtigen. Unfallstellen sind sofort abzusichern.</w:t>
      </w:r>
    </w:p>
    <w:p>
      <w:pPr>
        <w:tabs>
          <w:tab w:val="left" w:pos="720"/>
        </w:tabs>
        <w:ind w:left="709" w:hanging="709"/>
        <w:jc w:val="both"/>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8.5</w:t>
      </w:r>
      <w:r>
        <w:rPr>
          <w:rFonts w:ascii="Arial" w:hAnsi="Arial" w:cs="Arial"/>
          <w:spacing w:val="-2"/>
          <w:sz w:val="22"/>
        </w:rPr>
        <w:tab/>
        <w:t>Ändern sich die in diesem Vertrag vereinbarten Leistungen wesentlich, so ist der Vertrag entsprechend zu ergänzen.</w:t>
      </w:r>
    </w:p>
    <w:p>
      <w:pPr>
        <w:tabs>
          <w:tab w:val="left" w:pos="720"/>
        </w:tabs>
        <w:ind w:left="709" w:hanging="709"/>
        <w:jc w:val="both"/>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8.6</w:t>
      </w:r>
      <w:r>
        <w:rPr>
          <w:rFonts w:ascii="Arial" w:hAnsi="Arial" w:cs="Arial"/>
          <w:spacing w:val="-2"/>
          <w:sz w:val="22"/>
        </w:rPr>
        <w:tab/>
        <w:t xml:space="preserve">Mehrleistungen sind </w:t>
      </w:r>
      <w:proofErr w:type="spellStart"/>
      <w:r>
        <w:rPr>
          <w:rFonts w:ascii="Arial" w:hAnsi="Arial" w:cs="Arial"/>
          <w:spacing w:val="-2"/>
          <w:sz w:val="22"/>
        </w:rPr>
        <w:t>zeitnarbeitegründet</w:t>
      </w:r>
      <w:proofErr w:type="spellEnd"/>
      <w:r>
        <w:rPr>
          <w:rFonts w:ascii="Arial" w:hAnsi="Arial" w:cs="Arial"/>
          <w:spacing w:val="-2"/>
          <w:sz w:val="22"/>
        </w:rPr>
        <w:t xml:space="preserve"> anzuzeigen. Werden diese erst mit der Honorarschlussrechnung geltend gemacht, erfolgt keine Vergütung.</w:t>
      </w:r>
    </w:p>
    <w:p>
      <w:pPr>
        <w:tabs>
          <w:tab w:val="left" w:pos="720"/>
        </w:tabs>
        <w:ind w:left="709" w:hanging="709"/>
        <w:jc w:val="both"/>
        <w:rPr>
          <w:rFonts w:ascii="Arial" w:hAnsi="Arial" w:cs="Arial"/>
          <w:spacing w:val="-2"/>
          <w:sz w:val="22"/>
        </w:rPr>
      </w:pPr>
    </w:p>
    <w:p>
      <w:pPr>
        <w:tabs>
          <w:tab w:val="left" w:pos="720"/>
        </w:tabs>
        <w:spacing w:line="360" w:lineRule="auto"/>
        <w:ind w:left="709" w:hanging="709"/>
        <w:rPr>
          <w:rFonts w:ascii="Arial" w:hAnsi="Arial" w:cs="Arial"/>
          <w:spacing w:val="-2"/>
          <w:sz w:val="22"/>
        </w:rPr>
      </w:pPr>
      <w:r>
        <w:rPr>
          <w:rFonts w:ascii="Arial" w:hAnsi="Arial" w:cs="Arial"/>
          <w:spacing w:val="-2"/>
          <w:sz w:val="22"/>
        </w:rPr>
        <w:t>8.7</w:t>
      </w:r>
      <w:r>
        <w:rPr>
          <w:rFonts w:ascii="Arial" w:hAnsi="Arial" w:cs="Arial"/>
          <w:spacing w:val="-2"/>
          <w:sz w:val="22"/>
        </w:rPr>
        <w:tab/>
        <w:t>Sonstiges:</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tabs>
                <w:tab w:val="left" w:pos="-720"/>
              </w:tabs>
              <w:spacing w:before="80" w:line="360" w:lineRule="auto"/>
              <w:rPr>
                <w:rFonts w:cs="Arial"/>
                <w:spacing w:val="-2"/>
              </w:rPr>
            </w:pP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tabs>
          <w:tab w:val="left" w:pos="-720"/>
        </w:tabs>
        <w:spacing w:line="360" w:lineRule="auto"/>
        <w:rPr>
          <w:rFonts w:ascii="Arial" w:hAnsi="Arial" w:cs="Arial"/>
          <w:spacing w:val="-2"/>
          <w:sz w:val="22"/>
        </w:rPr>
      </w:pPr>
    </w:p>
    <w:p>
      <w:pPr>
        <w:tabs>
          <w:tab w:val="left" w:pos="-720"/>
        </w:tabs>
        <w:spacing w:line="360" w:lineRule="auto"/>
        <w:rPr>
          <w:rFonts w:ascii="Arial" w:hAnsi="Arial" w:cs="Arial"/>
          <w:spacing w:val="-2"/>
          <w:sz w:val="22"/>
        </w:rPr>
      </w:pPr>
    </w:p>
    <w:p>
      <w:pPr>
        <w:spacing w:line="360" w:lineRule="auto"/>
        <w:jc w:val="center"/>
        <w:rPr>
          <w:rFonts w:ascii="Arial" w:hAnsi="Arial" w:cs="Arial"/>
          <w:sz w:val="22"/>
        </w:rPr>
      </w:pPr>
      <w:r>
        <w:rPr>
          <w:rFonts w:ascii="Arial" w:hAnsi="Arial" w:cs="Arial"/>
          <w:sz w:val="22"/>
        </w:rPr>
        <w:t>Rechtsverbindliche Unterschriften</w:t>
      </w:r>
    </w:p>
    <w:p>
      <w:pPr>
        <w:spacing w:line="360" w:lineRule="auto"/>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4677"/>
      </w:tblGrid>
      <w:tr>
        <w:trPr>
          <w:cantSplit/>
          <w:trHeight w:hRule="exact" w:val="3374"/>
        </w:trPr>
        <w:tc>
          <w:tcPr>
            <w:tcW w:w="4395" w:type="dxa"/>
            <w:tcBorders>
              <w:top w:val="single" w:sz="6" w:space="0" w:color="auto"/>
              <w:left w:val="single" w:sz="6" w:space="0" w:color="auto"/>
              <w:bottom w:val="nil"/>
              <w:right w:val="single" w:sz="6" w:space="0" w:color="auto"/>
            </w:tcBorders>
          </w:tcPr>
          <w:p>
            <w:pPr>
              <w:spacing w:line="360" w:lineRule="auto"/>
              <w:rPr>
                <w:rFonts w:ascii="Arial" w:hAnsi="Arial" w:cs="Arial"/>
                <w:b/>
                <w:sz w:val="22"/>
              </w:rPr>
            </w:pPr>
            <w:r>
              <w:rPr>
                <w:rFonts w:ascii="Arial" w:hAnsi="Arial" w:cs="Arial"/>
                <w:b/>
                <w:sz w:val="22"/>
              </w:rPr>
              <w:t>AUFTRAGGEBER</w:t>
            </w:r>
          </w:p>
          <w:p>
            <w:pPr>
              <w:spacing w:line="360" w:lineRule="auto"/>
              <w:rPr>
                <w:rFonts w:ascii="Arial" w:hAnsi="Arial" w:cs="Arial"/>
                <w:sz w:val="22"/>
              </w:rPr>
            </w:pPr>
          </w:p>
          <w:p>
            <w:pPr>
              <w:spacing w:line="360" w:lineRule="auto"/>
              <w:ind w:left="142" w:right="147"/>
              <w:rPr>
                <w:rFonts w:ascii="Arial" w:hAnsi="Arial" w:cs="Arial"/>
                <w:sz w:val="22"/>
              </w:rPr>
            </w:pPr>
            <w:r>
              <w:rPr>
                <w:rFonts w:ascii="Arial" w:hAnsi="Arial" w:cs="Arial"/>
                <w:sz w:val="22"/>
              </w:rPr>
              <w:t>……….………………………………..</w:t>
            </w:r>
          </w:p>
          <w:p>
            <w:pPr>
              <w:spacing w:line="360" w:lineRule="auto"/>
              <w:rPr>
                <w:rFonts w:ascii="Arial" w:hAnsi="Arial" w:cs="Arial"/>
                <w:sz w:val="18"/>
              </w:rPr>
            </w:pPr>
            <w:r>
              <w:rPr>
                <w:rFonts w:ascii="Arial" w:hAnsi="Arial" w:cs="Arial"/>
                <w:sz w:val="18"/>
              </w:rPr>
              <w:t>(Ort, Datum, Stempel)</w:t>
            </w: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18"/>
                <w:szCs w:val="18"/>
              </w:rPr>
            </w:pPr>
            <w:r>
              <w:rPr>
                <w:rFonts w:ascii="Arial" w:hAnsi="Arial" w:cs="Arial"/>
                <w:sz w:val="18"/>
                <w:szCs w:val="18"/>
              </w:rPr>
              <w:t>………………………………………</w:t>
            </w:r>
          </w:p>
          <w:p>
            <w:pPr>
              <w:spacing w:line="360" w:lineRule="auto"/>
              <w:ind w:left="142" w:right="147"/>
              <w:rPr>
                <w:rFonts w:ascii="Arial" w:hAnsi="Arial" w:cs="Arial"/>
                <w:sz w:val="18"/>
                <w:szCs w:val="18"/>
              </w:rPr>
            </w:pPr>
            <w:r>
              <w:rPr>
                <w:rFonts w:ascii="Arial" w:hAnsi="Arial" w:cs="Arial"/>
                <w:sz w:val="18"/>
                <w:szCs w:val="18"/>
              </w:rPr>
              <w:t>Name</w:t>
            </w:r>
            <w:r>
              <w:rPr>
                <w:rFonts w:ascii="Arial" w:hAnsi="Arial" w:cs="Arial"/>
                <w:sz w:val="18"/>
                <w:szCs w:val="18"/>
              </w:rPr>
              <w:tab/>
            </w:r>
          </w:p>
          <w:p>
            <w:pPr>
              <w:spacing w:line="360" w:lineRule="auto"/>
              <w:ind w:left="142" w:right="147"/>
              <w:rPr>
                <w:rFonts w:ascii="Arial" w:hAnsi="Arial" w:cs="Arial"/>
                <w:sz w:val="18"/>
                <w:szCs w:val="18"/>
              </w:rPr>
            </w:pPr>
            <w:r>
              <w:rPr>
                <w:rFonts w:ascii="Arial" w:hAnsi="Arial" w:cs="Arial"/>
                <w:sz w:val="18"/>
                <w:szCs w:val="18"/>
              </w:rPr>
              <w:t>Position</w:t>
            </w: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p>
        </w:tc>
        <w:tc>
          <w:tcPr>
            <w:tcW w:w="4677" w:type="dxa"/>
            <w:tcBorders>
              <w:top w:val="single" w:sz="6" w:space="0" w:color="auto"/>
              <w:left w:val="single" w:sz="6" w:space="0" w:color="auto"/>
              <w:bottom w:val="nil"/>
              <w:right w:val="single" w:sz="6" w:space="0" w:color="auto"/>
            </w:tcBorders>
          </w:tcPr>
          <w:p>
            <w:pPr>
              <w:spacing w:line="360" w:lineRule="auto"/>
              <w:rPr>
                <w:rFonts w:ascii="Arial" w:hAnsi="Arial" w:cs="Arial"/>
                <w:b/>
                <w:sz w:val="22"/>
              </w:rPr>
            </w:pPr>
            <w:r>
              <w:rPr>
                <w:rFonts w:ascii="Arial" w:hAnsi="Arial" w:cs="Arial"/>
                <w:b/>
                <w:sz w:val="22"/>
              </w:rPr>
              <w:t>AUFTRAGNEHMER</w:t>
            </w:r>
          </w:p>
          <w:p>
            <w:pPr>
              <w:spacing w:line="360" w:lineRule="auto"/>
              <w:rPr>
                <w:rFonts w:ascii="Arial" w:hAnsi="Arial" w:cs="Arial"/>
                <w:sz w:val="22"/>
              </w:rPr>
            </w:pPr>
          </w:p>
          <w:p>
            <w:pPr>
              <w:spacing w:line="360" w:lineRule="auto"/>
              <w:ind w:left="142" w:right="147"/>
              <w:rPr>
                <w:rFonts w:ascii="Arial" w:hAnsi="Arial" w:cs="Arial"/>
                <w:sz w:val="22"/>
              </w:rPr>
            </w:pPr>
            <w:r>
              <w:rPr>
                <w:rFonts w:ascii="Arial" w:hAnsi="Arial" w:cs="Arial"/>
                <w:sz w:val="22"/>
              </w:rPr>
              <w:t>……….………………………………..</w:t>
            </w:r>
          </w:p>
          <w:p>
            <w:pPr>
              <w:spacing w:line="360" w:lineRule="auto"/>
              <w:rPr>
                <w:rFonts w:ascii="Arial" w:hAnsi="Arial" w:cs="Arial"/>
                <w:sz w:val="18"/>
              </w:rPr>
            </w:pPr>
            <w:r>
              <w:rPr>
                <w:rFonts w:ascii="Arial" w:hAnsi="Arial" w:cs="Arial"/>
                <w:sz w:val="18"/>
              </w:rPr>
              <w:t>(Ort, Datum, Stempel)</w:t>
            </w:r>
          </w:p>
          <w:p>
            <w:pPr>
              <w:spacing w:line="360" w:lineRule="auto"/>
              <w:ind w:right="147"/>
              <w:rPr>
                <w:rFonts w:ascii="Arial" w:hAnsi="Arial" w:cs="Arial"/>
                <w:sz w:val="22"/>
              </w:rPr>
            </w:pPr>
          </w:p>
          <w:p>
            <w:pPr>
              <w:spacing w:line="360" w:lineRule="auto"/>
              <w:ind w:right="147"/>
              <w:rPr>
                <w:rFonts w:ascii="Arial" w:hAnsi="Arial" w:cs="Arial"/>
                <w:sz w:val="22"/>
              </w:rPr>
            </w:pPr>
          </w:p>
          <w:p>
            <w:pPr>
              <w:spacing w:line="360" w:lineRule="auto"/>
              <w:ind w:left="142" w:right="147"/>
              <w:rPr>
                <w:rFonts w:ascii="Arial" w:hAnsi="Arial" w:cs="Arial"/>
                <w:sz w:val="18"/>
                <w:szCs w:val="18"/>
              </w:rPr>
            </w:pPr>
            <w:r>
              <w:rPr>
                <w:rFonts w:ascii="Arial" w:hAnsi="Arial" w:cs="Arial"/>
                <w:sz w:val="18"/>
                <w:szCs w:val="18"/>
              </w:rPr>
              <w:t>………………………………………</w:t>
            </w:r>
          </w:p>
          <w:p>
            <w:pPr>
              <w:spacing w:line="360" w:lineRule="auto"/>
              <w:ind w:left="142" w:right="147"/>
              <w:rPr>
                <w:rFonts w:ascii="Arial" w:hAnsi="Arial" w:cs="Arial"/>
                <w:sz w:val="18"/>
                <w:szCs w:val="18"/>
              </w:rPr>
            </w:pPr>
            <w:r>
              <w:rPr>
                <w:rFonts w:ascii="Arial" w:hAnsi="Arial" w:cs="Arial"/>
                <w:sz w:val="18"/>
                <w:szCs w:val="18"/>
              </w:rPr>
              <w:t>Name</w:t>
            </w:r>
            <w:r>
              <w:rPr>
                <w:rFonts w:ascii="Arial" w:hAnsi="Arial" w:cs="Arial"/>
                <w:sz w:val="18"/>
                <w:szCs w:val="18"/>
              </w:rPr>
              <w:tab/>
            </w:r>
          </w:p>
          <w:p>
            <w:pPr>
              <w:spacing w:line="360" w:lineRule="auto"/>
              <w:ind w:left="142" w:right="147"/>
              <w:rPr>
                <w:rFonts w:ascii="Arial" w:hAnsi="Arial" w:cs="Arial"/>
                <w:sz w:val="22"/>
              </w:rPr>
            </w:pPr>
            <w:r>
              <w:rPr>
                <w:rFonts w:ascii="Arial" w:hAnsi="Arial" w:cs="Arial"/>
                <w:sz w:val="18"/>
                <w:szCs w:val="18"/>
              </w:rPr>
              <w:t>Position</w:t>
            </w:r>
          </w:p>
        </w:tc>
      </w:tr>
      <w:tr>
        <w:trPr>
          <w:cantSplit/>
          <w:trHeight w:hRule="exact" w:val="402"/>
        </w:trPr>
        <w:tc>
          <w:tcPr>
            <w:tcW w:w="4395" w:type="dxa"/>
            <w:tcBorders>
              <w:top w:val="nil"/>
              <w:left w:val="single" w:sz="6" w:space="0" w:color="auto"/>
              <w:bottom w:val="single" w:sz="6" w:space="0" w:color="auto"/>
              <w:right w:val="single" w:sz="6" w:space="0" w:color="auto"/>
            </w:tcBorders>
          </w:tcPr>
          <w:p>
            <w:pPr>
              <w:spacing w:line="360" w:lineRule="auto"/>
              <w:rPr>
                <w:rFonts w:ascii="Arial" w:hAnsi="Arial" w:cs="Arial"/>
                <w:sz w:val="18"/>
              </w:rPr>
            </w:pPr>
          </w:p>
          <w:p>
            <w:pPr>
              <w:spacing w:line="360" w:lineRule="auto"/>
              <w:rPr>
                <w:rFonts w:ascii="Arial" w:hAnsi="Arial" w:cs="Arial"/>
                <w:sz w:val="18"/>
              </w:rPr>
            </w:pPr>
          </w:p>
          <w:p>
            <w:pPr>
              <w:spacing w:line="360" w:lineRule="auto"/>
              <w:rPr>
                <w:rFonts w:ascii="Arial" w:hAnsi="Arial" w:cs="Arial"/>
                <w:sz w:val="8"/>
              </w:rPr>
            </w:pPr>
          </w:p>
        </w:tc>
        <w:tc>
          <w:tcPr>
            <w:tcW w:w="4677" w:type="dxa"/>
            <w:tcBorders>
              <w:top w:val="nil"/>
              <w:left w:val="single" w:sz="6" w:space="0" w:color="auto"/>
              <w:bottom w:val="single" w:sz="6" w:space="0" w:color="auto"/>
              <w:right w:val="single" w:sz="6" w:space="0" w:color="auto"/>
            </w:tcBorders>
          </w:tcPr>
          <w:p>
            <w:pPr>
              <w:spacing w:line="360" w:lineRule="auto"/>
              <w:rPr>
                <w:rFonts w:ascii="Arial" w:hAnsi="Arial" w:cs="Arial"/>
                <w:sz w:val="8"/>
              </w:rPr>
            </w:pPr>
          </w:p>
        </w:tc>
      </w:tr>
    </w:tbl>
    <w:p>
      <w:pPr>
        <w:rPr>
          <w:rFonts w:ascii="Arial" w:hAnsi="Arial" w:cs="Arial"/>
        </w:rPr>
      </w:pPr>
    </w:p>
    <w:sectPr>
      <w:headerReference w:type="default" r:id="rId13"/>
      <w:footerReference w:type="default" r:id="rId14"/>
      <w:pgSz w:w="11906" w:h="16838"/>
      <w:pgMar w:top="1417" w:right="1417" w:bottom="993" w:left="1417"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536"/>
        <w:tab w:val="right" w:pos="9072"/>
      </w:tabs>
      <w:overflowPunct w:val="0"/>
      <w:autoSpaceDE w:val="0"/>
      <w:autoSpaceDN w:val="0"/>
      <w:adjustRightInd w:val="0"/>
      <w:textAlignment w:val="baseline"/>
      <w:rPr>
        <w:rFonts w:ascii="Arial" w:hAnsi="Arial"/>
        <w:b/>
        <w:color w:val="A6A6A6"/>
        <w:spacing w:val="20"/>
        <w:sz w:val="15"/>
        <w:szCs w:val="15"/>
      </w:rPr>
    </w:pPr>
    <w:r>
      <w:rPr>
        <w:rFonts w:ascii="Arial" w:hAnsi="Arial"/>
        <w:b/>
        <w:color w:val="A6A6A6"/>
        <w:spacing w:val="20"/>
        <w:sz w:val="15"/>
        <w:szCs w:val="15"/>
      </w:rPr>
      <w:t>STAND: JULI 2023                                                                                                   BFR BOGWS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rFonts w:ascii="Arial" w:hAnsi="Arial" w:cs="Arial"/>
        <w:b/>
        <w:noProof/>
        <w:color w:val="A6A6A6"/>
        <w:spacing w:val="20"/>
        <w:sz w:val="15"/>
        <w:szCs w:val="15"/>
      </w:rPr>
    </w:pPr>
    <w:r>
      <w:rPr>
        <w:rFonts w:ascii="Arial" w:hAnsi="Arial" w:cs="Arial"/>
        <w:b/>
        <w:noProof/>
        <w:color w:val="A6A6A6"/>
        <w:spacing w:val="20"/>
        <w:sz w:val="15"/>
        <w:szCs w:val="15"/>
      </w:rPr>
      <w:t>A-2.3 MUSTERVERTRAG BODEN- UND GRUNDWASSERSCHUTZ PHASE II</w:t>
    </w:r>
    <w:r>
      <w:rPr>
        <w:rFonts w:ascii="Arial" w:hAnsi="Arial" w:cs="Arial"/>
        <w:b/>
        <w:noProof/>
        <w:color w:val="A6A6A6"/>
        <w:spacing w:val="20"/>
        <w:sz w:val="15"/>
        <w:szCs w:val="15"/>
      </w:rPr>
      <w:tab/>
    </w:r>
    <w:r>
      <w:rPr>
        <w:rFonts w:ascii="Arial" w:hAnsi="Arial" w:cs="Arial"/>
        <w:b/>
        <w:noProof/>
        <w:color w:val="A6A6A6"/>
        <w:sz w:val="19"/>
        <w:szCs w:val="19"/>
        <w:lang w:val="en-US"/>
      </w:rPr>
      <w:fldChar w:fldCharType="begin"/>
    </w:r>
    <w:r>
      <w:rPr>
        <w:rFonts w:ascii="Arial" w:hAnsi="Arial" w:cs="Arial"/>
        <w:b/>
        <w:noProof/>
        <w:color w:val="A6A6A6"/>
        <w:sz w:val="19"/>
        <w:szCs w:val="19"/>
      </w:rPr>
      <w:instrText>PAGE   \* MERGEFORMAT</w:instrText>
    </w:r>
    <w:r>
      <w:rPr>
        <w:rFonts w:ascii="Arial" w:hAnsi="Arial" w:cs="Arial"/>
        <w:b/>
        <w:noProof/>
        <w:color w:val="A6A6A6"/>
        <w:sz w:val="19"/>
        <w:szCs w:val="19"/>
        <w:lang w:val="en-US"/>
      </w:rPr>
      <w:fldChar w:fldCharType="separate"/>
    </w:r>
    <w:r>
      <w:rPr>
        <w:rFonts w:ascii="Arial" w:hAnsi="Arial" w:cs="Arial"/>
        <w:b/>
        <w:noProof/>
        <w:color w:val="A6A6A6"/>
        <w:sz w:val="19"/>
        <w:szCs w:val="19"/>
      </w:rPr>
      <w:t>10</w:t>
    </w:r>
    <w:r>
      <w:rPr>
        <w:rFonts w:ascii="Arial" w:hAnsi="Arial" w:cs="Arial"/>
        <w:b/>
        <w:noProof/>
        <w:color w:val="A6A6A6"/>
        <w:sz w:val="19"/>
        <w:szCs w:val="19"/>
        <w:lang w:val="en-US"/>
      </w:rPr>
      <w:fldChar w:fldCharType="end"/>
    </w:r>
    <w:r>
      <w:rPr>
        <w:b/>
        <w:noProof/>
        <w:color w:val="A6A6A6"/>
        <w:sz w:val="19"/>
        <w:szCs w:val="19"/>
      </w:rPr>
      <w:t xml:space="preserve"> </w:t>
    </w:r>
    <w:r>
      <w:rPr>
        <w:b/>
        <w:noProof/>
        <w:color w:val="A6A6A6"/>
        <w:sz w:val="17"/>
        <w:szCs w:val="17"/>
      </w:rPr>
      <w:t xml:space="preserve">  </w:t>
    </w:r>
  </w:p>
  <w:p>
    <w:pPr>
      <w:pStyle w:val="Kopfzeile"/>
      <w:rPr>
        <w:rFonts w:ascii="Arial" w:hAnsi="Arial" w:cs="Arial"/>
        <w:b/>
        <w:noProof/>
        <w:color w:val="A6A6A6"/>
        <w:spacing w:val="22"/>
        <w:sz w:val="15"/>
        <w:szCs w:val="15"/>
      </w:rPr>
    </w:pPr>
  </w:p>
  <w:p>
    <w:pPr>
      <w:pStyle w:val="Kopfzeile"/>
      <w:rPr>
        <w:rFonts w:ascii="Arial" w:hAnsi="Arial" w:cs="Arial"/>
        <w:b/>
        <w:noProof/>
        <w:color w:val="A6A6A6"/>
        <w:spacing w:val="22"/>
        <w:sz w:val="15"/>
        <w:szCs w:val="15"/>
      </w:rPr>
    </w:pPr>
  </w:p>
  <w:p>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BA414E"/>
    <w:multiLevelType w:val="singleLevel"/>
    <w:tmpl w:val="26A2992E"/>
    <w:lvl w:ilvl="0">
      <w:start w:val="1"/>
      <w:numFmt w:val="bullet"/>
      <w:pStyle w:val="Rechts-Aufzhlung"/>
      <w:lvlText w:val="-"/>
      <w:lvlJc w:val="left"/>
      <w:pPr>
        <w:tabs>
          <w:tab w:val="num" w:pos="360"/>
        </w:tabs>
        <w:ind w:left="360" w:hanging="360"/>
      </w:pPr>
      <w:rPr>
        <w:sz w:val="16"/>
      </w:rPr>
    </w:lvl>
  </w:abstractNum>
  <w:abstractNum w:abstractNumId="2" w15:restartNumberingAfterBreak="0">
    <w:nsid w:val="3D202CE6"/>
    <w:multiLevelType w:val="hybridMultilevel"/>
    <w:tmpl w:val="4BA092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62897"/>
    <w:multiLevelType w:val="multilevel"/>
    <w:tmpl w:val="5A8AC7CE"/>
    <w:lvl w:ilvl="0">
      <w:start w:val="1"/>
      <w:numFmt w:val="decimal"/>
      <w:pStyle w:val="Tabellenberschrift"/>
      <w:lvlText w:val="Tabelle %1: "/>
      <w:lvlJc w:val="left"/>
      <w:pPr>
        <w:tabs>
          <w:tab w:val="num" w:pos="1080"/>
        </w:tabs>
        <w:ind w:left="720" w:hanging="72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A260FDB"/>
    <w:multiLevelType w:val="hybridMultilevel"/>
    <w:tmpl w:val="E966B238"/>
    <w:lvl w:ilvl="0" w:tplc="2778A9FC">
      <w:start w:val="1"/>
      <w:numFmt w:val="bullet"/>
      <w:lvlText w:val=""/>
      <w:lvlJc w:val="left"/>
      <w:pPr>
        <w:tabs>
          <w:tab w:val="num" w:pos="680"/>
        </w:tabs>
        <w:ind w:left="680" w:hanging="453"/>
      </w:pPr>
      <w:rPr>
        <w:rFonts w:ascii="Symbol" w:hAnsi="Symbol" w:hint="default"/>
      </w:rPr>
    </w:lvl>
    <w:lvl w:ilvl="1" w:tplc="4DF40608">
      <w:start w:val="1"/>
      <w:numFmt w:val="decimal"/>
      <w:lvlText w:val="%2."/>
      <w:lvlJc w:val="left"/>
      <w:pPr>
        <w:tabs>
          <w:tab w:val="num" w:pos="1590"/>
        </w:tabs>
        <w:ind w:left="1590" w:hanging="51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621FC"/>
    <w:multiLevelType w:val="multilevel"/>
    <w:tmpl w:val="972E43A8"/>
    <w:lvl w:ilvl="0">
      <w:start w:val="1"/>
      <w:numFmt w:val="decimal"/>
      <w:pStyle w:val="z0"/>
      <w:lvlText w:val="%1"/>
      <w:lvlJc w:val="left"/>
      <w:pPr>
        <w:tabs>
          <w:tab w:val="num" w:pos="927"/>
        </w:tabs>
        <w:ind w:left="567" w:firstLine="0"/>
      </w:pPr>
      <w:rPr>
        <w:rFonts w:ascii="Arial" w:hAnsi="Arial" w:hint="default"/>
      </w:rPr>
    </w:lvl>
    <w:lvl w:ilvl="1">
      <w:start w:val="1"/>
      <w:numFmt w:val="decimal"/>
      <w:lvlText w:val="%1"/>
      <w:lvlJc w:val="left"/>
      <w:pPr>
        <w:tabs>
          <w:tab w:val="num" w:pos="927"/>
        </w:tabs>
        <w:ind w:left="567" w:firstLine="0"/>
      </w:pPr>
      <w:rPr>
        <w:rFonts w:ascii="Arial" w:hAnsi="Arial" w:hint="default"/>
      </w:rPr>
    </w:lvl>
    <w:lvl w:ilvl="2">
      <w:start w:val="1"/>
      <w:numFmt w:val="decimal"/>
      <w:lvlText w:val="%3"/>
      <w:lvlJc w:val="left"/>
      <w:pPr>
        <w:tabs>
          <w:tab w:val="num" w:pos="567"/>
        </w:tabs>
        <w:ind w:left="567" w:firstLine="0"/>
      </w:pPr>
      <w:rPr>
        <w:rFonts w:ascii="Arial" w:hAnsi="Arial" w:hint="default"/>
      </w:rPr>
    </w:lvl>
    <w:lvl w:ilvl="3">
      <w:start w:val="1"/>
      <w:numFmt w:val="decimal"/>
      <w:lvlText w:val="%4"/>
      <w:lvlJc w:val="left"/>
      <w:pPr>
        <w:tabs>
          <w:tab w:val="num" w:pos="567"/>
        </w:tabs>
        <w:ind w:left="567" w:firstLine="0"/>
      </w:pPr>
      <w:rPr>
        <w:rFonts w:ascii="Arial" w:hAnsi="Arial" w:hint="default"/>
      </w:rPr>
    </w:lvl>
    <w:lvl w:ilvl="4">
      <w:start w:val="1"/>
      <w:numFmt w:val="decimal"/>
      <w:lvlText w:val="%5"/>
      <w:lvlJc w:val="left"/>
      <w:pPr>
        <w:tabs>
          <w:tab w:val="num" w:pos="567"/>
        </w:tabs>
        <w:ind w:left="567" w:firstLine="0"/>
      </w:pPr>
      <w:rPr>
        <w:rFonts w:ascii="Arial" w:hAnsi="Arial" w:hint="default"/>
      </w:rPr>
    </w:lvl>
    <w:lvl w:ilvl="5">
      <w:start w:val="1"/>
      <w:numFmt w:val="decimal"/>
      <w:lvlText w:val="%6"/>
      <w:lvlJc w:val="left"/>
      <w:pPr>
        <w:tabs>
          <w:tab w:val="num" w:pos="567"/>
        </w:tabs>
        <w:ind w:left="567" w:firstLine="0"/>
      </w:pPr>
      <w:rPr>
        <w:rFonts w:ascii="Arial" w:hAnsi="Arial" w:hint="default"/>
      </w:rPr>
    </w:lvl>
    <w:lvl w:ilvl="6">
      <w:start w:val="1"/>
      <w:numFmt w:val="decimal"/>
      <w:lvlText w:val="%7"/>
      <w:lvlJc w:val="left"/>
      <w:pPr>
        <w:tabs>
          <w:tab w:val="num" w:pos="567"/>
        </w:tabs>
        <w:ind w:left="567" w:firstLine="0"/>
      </w:pPr>
      <w:rPr>
        <w:rFonts w:ascii="Arial" w:hAnsi="Arial" w:hint="default"/>
      </w:rPr>
    </w:lvl>
    <w:lvl w:ilvl="7">
      <w:start w:val="1"/>
      <w:numFmt w:val="decimal"/>
      <w:lvlText w:val="%8"/>
      <w:lvlJc w:val="left"/>
      <w:pPr>
        <w:tabs>
          <w:tab w:val="num" w:pos="567"/>
        </w:tabs>
        <w:ind w:left="567" w:firstLine="0"/>
      </w:pPr>
      <w:rPr>
        <w:rFonts w:ascii="Arial" w:hAnsi="Arial" w:hint="default"/>
      </w:rPr>
    </w:lvl>
    <w:lvl w:ilvl="8">
      <w:start w:val="1"/>
      <w:numFmt w:val="decimal"/>
      <w:lvlText w:val="%9"/>
      <w:lvlJc w:val="left"/>
      <w:pPr>
        <w:tabs>
          <w:tab w:val="num" w:pos="567"/>
        </w:tabs>
        <w:ind w:left="567" w:firstLine="0"/>
      </w:pPr>
      <w:rPr>
        <w:rFonts w:ascii="Arial" w:hAnsi="Arial" w:hint="default"/>
      </w:rPr>
    </w:lvl>
  </w:abstractNum>
  <w:abstractNum w:abstractNumId="6" w15:restartNumberingAfterBreak="0">
    <w:nsid w:val="7C2C7D07"/>
    <w:multiLevelType w:val="hybridMultilevel"/>
    <w:tmpl w:val="89D05D6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7FAA6362"/>
    <w:multiLevelType w:val="multilevel"/>
    <w:tmpl w:val="CD3294AA"/>
    <w:lvl w:ilvl="0">
      <w:start w:val="1"/>
      <w:numFmt w:val="decimal"/>
      <w:lvlText w:val="%1"/>
      <w:lvlJc w:val="left"/>
      <w:pPr>
        <w:tabs>
          <w:tab w:val="num" w:pos="432"/>
        </w:tabs>
        <w:ind w:left="432" w:hanging="432"/>
      </w:pPr>
    </w:lvl>
    <w:lvl w:ilvl="1">
      <w:start w:val="2"/>
      <w:numFmt w:val="decimal"/>
      <w:lvlRestart w:val="0"/>
      <w:lvlText w:val="%1.%2"/>
      <w:lvlJc w:val="left"/>
      <w:pPr>
        <w:tabs>
          <w:tab w:val="num" w:pos="576"/>
        </w:tabs>
        <w:ind w:left="576" w:hanging="576"/>
      </w:pPr>
    </w:lvl>
    <w:lvl w:ilvl="2">
      <w:start w:val="1"/>
      <w:numFmt w:val="decimal"/>
      <w:lvlRestart w:val="0"/>
      <w:lvlText w:val="%1.%2.%3"/>
      <w:lvlJc w:val="left"/>
      <w:pPr>
        <w:tabs>
          <w:tab w:val="num" w:pos="720"/>
        </w:tabs>
        <w:ind w:left="720" w:hanging="720"/>
      </w:pPr>
      <w:rPr>
        <w:rFonts w:ascii="Arial" w:hAnsi="Arial" w:hint="default"/>
      </w:r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7"/>
  </w:num>
  <w:num w:numId="4">
    <w:abstractNumId w:val="4"/>
  </w:num>
  <w:num w:numId="5">
    <w:abstractNumId w:val="5"/>
  </w:num>
  <w:num w:numId="6">
    <w:abstractNumId w:val="0"/>
    <w:lvlOverride w:ilvl="0">
      <w:lvl w:ilvl="0">
        <w:start w:val="1"/>
        <w:numFmt w:val="bullet"/>
        <w:lvlText w:val=""/>
        <w:legacy w:legacy="1" w:legacySpace="120" w:legacyIndent="360"/>
        <w:lvlJc w:val="left"/>
        <w:pPr>
          <w:ind w:left="1713" w:hanging="360"/>
        </w:pPr>
        <w:rPr>
          <w:rFonts w:ascii="Symbol" w:hAnsi="Symbol" w:hint="default"/>
        </w:rPr>
      </w:lvl>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EF19920-CD6C-464E-8E04-7C334CBA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keepLines/>
      <w:spacing w:before="240" w:after="60" w:line="360" w:lineRule="auto"/>
      <w:outlineLvl w:val="0"/>
    </w:pPr>
    <w:rPr>
      <w:rFonts w:ascii="Arial" w:hAnsi="Arial"/>
      <w:b/>
      <w:kern w:val="28"/>
      <w:sz w:val="28"/>
      <w:szCs w:val="20"/>
    </w:rPr>
  </w:style>
  <w:style w:type="paragraph" w:styleId="berschrift2">
    <w:name w:val="heading 2"/>
    <w:basedOn w:val="Standard"/>
    <w:next w:val="Standard"/>
    <w:qFormat/>
    <w:pPr>
      <w:keepNext/>
      <w:jc w:val="right"/>
      <w:outlineLvl w:val="1"/>
    </w:pPr>
    <w:rPr>
      <w:rFonts w:ascii="Arial" w:hAnsi="Arial" w:cs="Arial"/>
      <w:b/>
      <w:bCs/>
      <w:sz w:val="20"/>
    </w:rPr>
  </w:style>
  <w:style w:type="paragraph" w:styleId="berschrift4">
    <w:name w:val="heading 4"/>
    <w:basedOn w:val="berschrift1"/>
    <w:next w:val="Standard"/>
    <w:qFormat/>
    <w:pPr>
      <w:outlineLvl w:val="3"/>
    </w:pPr>
    <w:rPr>
      <w:kern w:val="0"/>
      <w:sz w:val="22"/>
    </w:rPr>
  </w:style>
  <w:style w:type="paragraph" w:styleId="berschrift5">
    <w:name w:val="heading 5"/>
    <w:basedOn w:val="berschrift1"/>
    <w:next w:val="Standard"/>
    <w:qFormat/>
    <w:pPr>
      <w:numPr>
        <w:ilvl w:val="4"/>
        <w:numId w:val="3"/>
      </w:numPr>
      <w:spacing w:before="120" w:line="240" w:lineRule="auto"/>
      <w:outlineLvl w:val="4"/>
    </w:pPr>
    <w:rPr>
      <w:b w:val="0"/>
      <w:kern w:val="0"/>
      <w:sz w:val="22"/>
      <w:u w:val="single"/>
    </w:rPr>
  </w:style>
  <w:style w:type="paragraph" w:styleId="berschrift6">
    <w:name w:val="heading 6"/>
    <w:basedOn w:val="Standard"/>
    <w:next w:val="Standard"/>
    <w:qFormat/>
    <w:pPr>
      <w:numPr>
        <w:ilvl w:val="5"/>
        <w:numId w:val="3"/>
      </w:numPr>
      <w:spacing w:before="240" w:after="60" w:line="280" w:lineRule="atLeast"/>
      <w:jc w:val="both"/>
      <w:outlineLvl w:val="5"/>
    </w:pPr>
    <w:rPr>
      <w:i/>
      <w:sz w:val="22"/>
      <w:szCs w:val="20"/>
    </w:rPr>
  </w:style>
  <w:style w:type="paragraph" w:styleId="berschrift7">
    <w:name w:val="heading 7"/>
    <w:basedOn w:val="Standard"/>
    <w:next w:val="Standard"/>
    <w:qFormat/>
    <w:pPr>
      <w:numPr>
        <w:ilvl w:val="6"/>
        <w:numId w:val="3"/>
      </w:numPr>
      <w:spacing w:before="240" w:after="60" w:line="280" w:lineRule="atLeast"/>
      <w:jc w:val="both"/>
      <w:outlineLvl w:val="6"/>
    </w:pPr>
    <w:rPr>
      <w:rFonts w:ascii="Arial" w:hAnsi="Arial"/>
      <w:sz w:val="20"/>
      <w:szCs w:val="20"/>
    </w:rPr>
  </w:style>
  <w:style w:type="paragraph" w:styleId="berschrift8">
    <w:name w:val="heading 8"/>
    <w:basedOn w:val="Standard"/>
    <w:next w:val="Standard"/>
    <w:qFormat/>
    <w:pPr>
      <w:numPr>
        <w:ilvl w:val="7"/>
        <w:numId w:val="3"/>
      </w:numPr>
      <w:spacing w:before="240" w:after="60" w:line="280" w:lineRule="atLeast"/>
      <w:jc w:val="both"/>
      <w:outlineLvl w:val="7"/>
    </w:pPr>
    <w:rPr>
      <w:rFonts w:ascii="Arial" w:hAnsi="Arial"/>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Standard"/>
    <w:pPr>
      <w:numPr>
        <w:numId w:val="1"/>
      </w:numPr>
      <w:tabs>
        <w:tab w:val="left" w:pos="794"/>
      </w:tabs>
    </w:pPr>
    <w:rPr>
      <w:rFonts w:ascii="Arial" w:hAnsi="Arial"/>
      <w:sz w:val="20"/>
      <w:szCs w:val="20"/>
    </w:rPr>
  </w:style>
  <w:style w:type="paragraph" w:customStyle="1" w:styleId="Rechts-Aufzhlung">
    <w:name w:val="Rechts-Aufzählung"/>
    <w:basedOn w:val="Rechts"/>
    <w:pPr>
      <w:numPr>
        <w:numId w:val="2"/>
      </w:numPr>
    </w:pPr>
  </w:style>
  <w:style w:type="paragraph" w:customStyle="1" w:styleId="Rechts">
    <w:name w:val="Rechts"/>
    <w:basedOn w:val="Standard"/>
    <w:pPr>
      <w:spacing w:before="160"/>
      <w:ind w:left="2268"/>
      <w:jc w:val="both"/>
    </w:pPr>
    <w:rPr>
      <w:rFonts w:ascii="Arial" w:hAnsi="Arial"/>
      <w:sz w:val="22"/>
      <w:szCs w:val="20"/>
    </w:rPr>
  </w:style>
  <w:style w:type="paragraph" w:customStyle="1" w:styleId="z0">
    <w:name w:val="z0"/>
    <w:basedOn w:val="Standard"/>
    <w:pPr>
      <w:keepNext/>
      <w:numPr>
        <w:numId w:val="5"/>
      </w:numPr>
      <w:tabs>
        <w:tab w:val="left" w:pos="1362"/>
      </w:tabs>
      <w:overflowPunct w:val="0"/>
      <w:autoSpaceDE w:val="0"/>
      <w:autoSpaceDN w:val="0"/>
      <w:adjustRightInd w:val="0"/>
      <w:spacing w:before="280" w:after="140"/>
      <w:textAlignment w:val="baseline"/>
    </w:pPr>
    <w:rPr>
      <w:rFonts w:ascii="Arial" w:hAnsi="Arial"/>
      <w:b/>
      <w:noProof/>
      <w:color w:val="000000"/>
      <w:sz w:val="22"/>
      <w:szCs w:val="20"/>
    </w:rPr>
  </w:style>
  <w:style w:type="paragraph" w:styleId="Verzeichnis1">
    <w:name w:val="toc 1"/>
    <w:basedOn w:val="Standard"/>
    <w:next w:val="Standard"/>
    <w:autoRedefine/>
    <w:semiHidden/>
    <w:pPr>
      <w:spacing w:before="120" w:line="280" w:lineRule="atLeast"/>
      <w:jc w:val="both"/>
    </w:pPr>
    <w:rPr>
      <w:rFonts w:ascii="Arial" w:hAnsi="Arial"/>
      <w:b/>
      <w:sz w:val="22"/>
      <w:szCs w:val="20"/>
    </w:rPr>
  </w:style>
  <w:style w:type="paragraph" w:customStyle="1" w:styleId="AufzhlungPfeil">
    <w:name w:val="Aufzählung Pfeil"/>
    <w:basedOn w:val="Standard"/>
    <w:pPr>
      <w:tabs>
        <w:tab w:val="left" w:pos="709"/>
        <w:tab w:val="left" w:pos="1134"/>
        <w:tab w:val="left" w:pos="1418"/>
        <w:tab w:val="left" w:pos="1843"/>
        <w:tab w:val="left" w:pos="2835"/>
        <w:tab w:val="left" w:pos="3260"/>
      </w:tabs>
      <w:autoSpaceDE w:val="0"/>
      <w:autoSpaceDN w:val="0"/>
      <w:spacing w:before="20" w:after="20"/>
      <w:ind w:left="709" w:hanging="709"/>
      <w:jc w:val="both"/>
    </w:pPr>
    <w:rPr>
      <w:rFonts w:ascii="Arial" w:hAnsi="Arial" w:cs="Arial"/>
      <w:sz w:val="22"/>
      <w:szCs w:val="22"/>
    </w:rPr>
  </w:style>
  <w:style w:type="paragraph" w:customStyle="1" w:styleId="Textkrper21">
    <w:name w:val="Textkörper 21"/>
    <w:basedOn w:val="Standard"/>
    <w:pPr>
      <w:spacing w:before="120" w:line="280" w:lineRule="atLeast"/>
      <w:ind w:left="426"/>
      <w:jc w:val="both"/>
    </w:pPr>
    <w:rPr>
      <w:rFonts w:ascii="Arial" w:hAnsi="Arial"/>
      <w:sz w:val="22"/>
      <w:szCs w:val="20"/>
    </w:rPr>
  </w:style>
  <w:style w:type="paragraph" w:customStyle="1" w:styleId="Absatz125mmeingerckt">
    <w:name w:val="Absatz 125 mm eingerückt"/>
    <w:basedOn w:val="Standard"/>
    <w:pPr>
      <w:tabs>
        <w:tab w:val="left" w:pos="709"/>
        <w:tab w:val="left" w:pos="1134"/>
        <w:tab w:val="left" w:pos="1418"/>
        <w:tab w:val="left" w:pos="1843"/>
        <w:tab w:val="left" w:pos="2835"/>
        <w:tab w:val="left" w:pos="3260"/>
      </w:tabs>
      <w:spacing w:before="120" w:after="120"/>
      <w:ind w:left="709"/>
      <w:jc w:val="both"/>
    </w:pPr>
    <w:rPr>
      <w:rFonts w:ascii="Arial" w:hAnsi="Arial"/>
      <w:sz w:val="22"/>
      <w:szCs w:val="20"/>
    </w:rPr>
  </w:style>
  <w:style w:type="paragraph" w:customStyle="1" w:styleId="Textkrper-Einzug21">
    <w:name w:val="Textkörper-Einzug 21"/>
    <w:basedOn w:val="Standard"/>
    <w:pPr>
      <w:spacing w:before="120" w:line="280" w:lineRule="atLeast"/>
      <w:ind w:left="1134"/>
      <w:jc w:val="both"/>
    </w:pPr>
    <w:rPr>
      <w:rFonts w:ascii="Arial" w:hAnsi="Arial"/>
      <w:sz w:val="22"/>
      <w:szCs w:val="20"/>
    </w:rPr>
  </w:style>
  <w:style w:type="paragraph" w:styleId="Textkrper">
    <w:name w:val="Body Text"/>
    <w:basedOn w:val="Standard"/>
    <w:semiHidden/>
    <w:pPr>
      <w:spacing w:before="120" w:line="280" w:lineRule="atLeast"/>
    </w:pPr>
    <w:rPr>
      <w:rFonts w:ascii="Arial" w:hAnsi="Arial"/>
      <w:sz w:val="22"/>
      <w:szCs w:val="20"/>
    </w:rPr>
  </w:style>
  <w:style w:type="paragraph" w:styleId="Textkrper2">
    <w:name w:val="Body Text 2"/>
    <w:basedOn w:val="Standard"/>
    <w:semiHidden/>
    <w:pPr>
      <w:numPr>
        <w:ilvl w:val="12"/>
      </w:numPr>
      <w:tabs>
        <w:tab w:val="left" w:pos="-434"/>
        <w:tab w:val="left" w:pos="709"/>
        <w:tab w:val="left" w:pos="1153"/>
        <w:tab w:val="left" w:pos="1947"/>
        <w:tab w:val="left" w:pos="2742"/>
        <w:tab w:val="left" w:pos="3535"/>
        <w:tab w:val="left" w:pos="4329"/>
        <w:tab w:val="left" w:pos="5124"/>
        <w:tab w:val="left" w:pos="5917"/>
        <w:tab w:val="left" w:pos="6711"/>
        <w:tab w:val="left" w:pos="7506"/>
        <w:tab w:val="left" w:pos="8299"/>
        <w:tab w:val="left" w:pos="9093"/>
      </w:tabs>
      <w:spacing w:line="360" w:lineRule="auto"/>
      <w:jc w:val="center"/>
    </w:pPr>
    <w:rPr>
      <w:rFonts w:ascii="Arial" w:hAnsi="Arial" w:cs="Arial"/>
      <w:b/>
    </w:rPr>
  </w:style>
  <w:style w:type="paragraph" w:styleId="Textkrper-Zeileneinzug">
    <w:name w:val="Body Text Indent"/>
    <w:basedOn w:val="Standard"/>
    <w:semiHidden/>
    <w:pPr>
      <w:tabs>
        <w:tab w:val="left" w:pos="-1440"/>
        <w:tab w:val="left" w:pos="-720"/>
        <w:tab w:val="left" w:pos="36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ind w:left="709" w:hanging="709"/>
    </w:pPr>
    <w:rPr>
      <w:rFonts w:ascii="Arial" w:hAnsi="Arial" w:cs="Arial"/>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pPr>
      <w:overflowPunct w:val="0"/>
      <w:autoSpaceDE w:val="0"/>
      <w:autoSpaceDN w:val="0"/>
      <w:adjustRightInd w:val="0"/>
      <w:textAlignment w:val="baseline"/>
    </w:pPr>
    <w:rPr>
      <w:rFonts w:ascii="Arial" w:hAnsi="Arial"/>
      <w:sz w:val="20"/>
      <w:szCs w:val="20"/>
    </w:rPr>
  </w:style>
  <w:style w:type="character" w:customStyle="1" w:styleId="FunotentextZchn">
    <w:name w:val="Fußnotentext Zchn"/>
    <w:link w:val="Funotentext"/>
    <w:semiHidden/>
    <w:rPr>
      <w:rFonts w:ascii="Arial" w:hAnsi="Arial"/>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4"/>
      <w:szCs w:val="24"/>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 w:type="paragraph" w:styleId="berarbeitung">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55E64049987240AA8CA2CCD1EE228C" ma:contentTypeVersion="1" ma:contentTypeDescription="Ein neues Dokument erstellen." ma:contentTypeScope="" ma:versionID="c656e817167b1f94afe9d7e62655ecdb">
  <xsd:schema xmlns:xsd="http://www.w3.org/2001/XMLSchema" xmlns:xs="http://www.w3.org/2001/XMLSchema" xmlns:p="http://schemas.microsoft.com/office/2006/metadata/properties" xmlns:ns1="http://schemas.microsoft.com/sharepoint/v3" xmlns:ns2="5dc5d0c9-ef0c-4f25-af1f-71ccefcb6b21" targetNamespace="http://schemas.microsoft.com/office/2006/metadata/properties" ma:root="true" ma:fieldsID="cacaa42ddb5a934c9d657089c4af8555" ns1:_="" ns2:_="">
    <xsd:import namespace="http://schemas.microsoft.com/sharepoint/v3"/>
    <xsd:import namespace="5dc5d0c9-ef0c-4f25-af1f-71ccefcb6b2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5d0c9-ef0c-4f25-af1f-71ccefcb6b21"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B4DF-5FDE-4751-9034-EBEAA3E3DBB7}">
  <ds:schemaRefs>
    <ds:schemaRef ds:uri="http://schemas.microsoft.com/office/2006/metadata/longProperties"/>
  </ds:schemaRefs>
</ds:datastoreItem>
</file>

<file path=customXml/itemProps2.xml><?xml version="1.0" encoding="utf-8"?>
<ds:datastoreItem xmlns:ds="http://schemas.openxmlformats.org/officeDocument/2006/customXml" ds:itemID="{E4A7CEEE-1F12-4B40-8439-EB2936933423}">
  <ds:schemaRefs>
    <ds:schemaRef ds:uri="http://schemas.microsoft.com/sharepoint/v3/contenttype/forms"/>
  </ds:schemaRefs>
</ds:datastoreItem>
</file>

<file path=customXml/itemProps3.xml><?xml version="1.0" encoding="utf-8"?>
<ds:datastoreItem xmlns:ds="http://schemas.openxmlformats.org/officeDocument/2006/customXml" ds:itemID="{3FCE57FE-DBF0-42C7-9B0F-1657554EC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5d0c9-ef0c-4f25-af1f-71ccefcb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AC742-A312-4B3B-BB98-2674E692D74A}">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E26E855-F4B1-4BA1-A423-D4C87E6CF207}">
  <ds:schemaRefs>
    <ds:schemaRef ds:uri="http://schemas.microsoft.com/sharepoint/events"/>
  </ds:schemaRefs>
</ds:datastoreItem>
</file>

<file path=customXml/itemProps6.xml><?xml version="1.0" encoding="utf-8"?>
<ds:datastoreItem xmlns:ds="http://schemas.openxmlformats.org/officeDocument/2006/customXml" ds:itemID="{11DE4403-FDA2-45C1-9A72-9E00BC03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1680</Words>
  <Characters>13044</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Vertragsnummer:</vt:lpstr>
    </vt:vector>
  </TitlesOfParts>
  <Company>M&amp;P</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Vertragsnummer:</dc:title>
  <dc:subject/>
  <dc:creator>ivert</dc:creator>
  <cp:keywords/>
  <cp:lastModifiedBy>Niestroj, Christian</cp:lastModifiedBy>
  <cp:revision>7</cp:revision>
  <cp:lastPrinted>2023-10-02T16:15:00Z</cp:lastPrinted>
  <dcterms:created xsi:type="dcterms:W3CDTF">2023-07-04T13:44:00Z</dcterms:created>
  <dcterms:modified xsi:type="dcterms:W3CDTF">2025-02-17T10:18:00Z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X4TRACPSE23K-4-321</vt:lpwstr>
  </property>
  <property fmtid="{D5CDD505-2E9C-101B-9397-08002B2CF9AE}" pid="3" name="_dlc_DocIdItemGuid">
    <vt:lpwstr>2f2d0bbc-8605-4dab-acd0-b4b53f375ae9</vt:lpwstr>
  </property>
  <property fmtid="{D5CDD505-2E9C-101B-9397-08002B2CF9AE}" pid="4" name="_dlc_DocIdUrl">
    <vt:lpwstr>https://lsb.leitstelle-des-bundes.de/websites/bl25/AKBG/_layouts/DocIdRedir.aspx?ID=X4TRACPSE23K-4-321, X4TRACPSE23K-4-321</vt:lpwstr>
  </property>
</Properties>
</file>